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182"/>
        <w:gridCol w:w="3183"/>
      </w:tblGrid>
      <w:tr w:rsidR="00802113" w:rsidRPr="00873993" w14:paraId="7F1CEE85" w14:textId="77777777" w:rsidTr="000E4AEE">
        <w:trPr>
          <w:trHeight w:val="398"/>
        </w:trPr>
        <w:tc>
          <w:tcPr>
            <w:tcW w:w="3182" w:type="dxa"/>
            <w:vAlign w:val="center"/>
          </w:tcPr>
          <w:p w14:paraId="61C991D7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Job title</w:t>
            </w:r>
          </w:p>
        </w:tc>
        <w:tc>
          <w:tcPr>
            <w:tcW w:w="3182" w:type="dxa"/>
            <w:vAlign w:val="center"/>
          </w:tcPr>
          <w:p w14:paraId="0CECBDD3" w14:textId="0C1CA760" w:rsidR="00BE6C70" w:rsidRPr="00672637" w:rsidRDefault="00F15765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Engineering</w:t>
            </w:r>
            <w:r w:rsidR="00180435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 xml:space="preserve"> Manager</w:t>
            </w:r>
          </w:p>
        </w:tc>
        <w:tc>
          <w:tcPr>
            <w:tcW w:w="3183" w:type="dxa"/>
            <w:vAlign w:val="center"/>
          </w:tcPr>
          <w:p w14:paraId="713AFD86" w14:textId="51F8C85F" w:rsidR="00BE6C70" w:rsidRPr="004C47E6" w:rsidRDefault="00F15765" w:rsidP="53636CAE">
            <w:pPr>
              <w:tabs>
                <w:tab w:val="left" w:pos="5520"/>
              </w:tabs>
              <w:rPr>
                <w:rFonts w:ascii="Poppins SemiBold" w:hAnsi="Poppins SemiBold" w:cs="Poppins SemiBold"/>
                <w:color w:val="000000" w:themeColor="text1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color w:val="000000" w:themeColor="text1"/>
                <w:sz w:val="20"/>
                <w:szCs w:val="20"/>
              </w:rPr>
              <w:t>July</w:t>
            </w:r>
            <w:r w:rsidR="001E5F26">
              <w:rPr>
                <w:rFonts w:ascii="Poppins Light" w:eastAsia="Poppins Light" w:hAnsi="Poppins Light" w:cs="Poppins Light"/>
                <w:color w:val="000000" w:themeColor="text1"/>
                <w:sz w:val="20"/>
                <w:szCs w:val="20"/>
              </w:rPr>
              <w:t xml:space="preserve"> 2026</w:t>
            </w:r>
          </w:p>
        </w:tc>
      </w:tr>
      <w:tr w:rsidR="00802113" w:rsidRPr="00873993" w14:paraId="147815DC" w14:textId="77777777" w:rsidTr="000E4AEE">
        <w:trPr>
          <w:trHeight w:val="398"/>
        </w:trPr>
        <w:tc>
          <w:tcPr>
            <w:tcW w:w="3182" w:type="dxa"/>
            <w:vAlign w:val="center"/>
          </w:tcPr>
          <w:p w14:paraId="13F75370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Reports to (title)</w:t>
            </w:r>
          </w:p>
        </w:tc>
        <w:tc>
          <w:tcPr>
            <w:tcW w:w="3182" w:type="dxa"/>
            <w:vAlign w:val="center"/>
          </w:tcPr>
          <w:p w14:paraId="1248B18D" w14:textId="4E8DA6F1" w:rsidR="00BE6C70" w:rsidRPr="004D2AFB" w:rsidRDefault="00F15765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 xml:space="preserve">Senior </w:t>
            </w:r>
            <w:r w:rsidR="00137985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Technical</w:t>
            </w:r>
            <w:r w:rsidR="00180435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 xml:space="preserve"> Manager</w:t>
            </w:r>
          </w:p>
        </w:tc>
        <w:tc>
          <w:tcPr>
            <w:tcW w:w="3183" w:type="dxa"/>
            <w:vAlign w:val="center"/>
          </w:tcPr>
          <w:p w14:paraId="09D03B1A" w14:textId="3F262D7C" w:rsidR="00BE6C70" w:rsidRPr="004C47E6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</w:p>
        </w:tc>
      </w:tr>
      <w:tr w:rsidR="00802113" w:rsidRPr="00873993" w14:paraId="05DF3502" w14:textId="77777777" w:rsidTr="000E4AEE">
        <w:trPr>
          <w:trHeight w:val="398"/>
        </w:trPr>
        <w:tc>
          <w:tcPr>
            <w:tcW w:w="3182" w:type="dxa"/>
            <w:vAlign w:val="center"/>
          </w:tcPr>
          <w:p w14:paraId="5DEB625A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Contract/Department</w:t>
            </w:r>
          </w:p>
        </w:tc>
        <w:tc>
          <w:tcPr>
            <w:tcW w:w="3182" w:type="dxa"/>
            <w:vAlign w:val="center"/>
          </w:tcPr>
          <w:p w14:paraId="2A28F0D6" w14:textId="7025BC5C" w:rsidR="00BE6C70" w:rsidRPr="004D2AFB" w:rsidRDefault="004D2AFB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 w:rsidRPr="004D2AFB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Sky Spaces</w:t>
            </w:r>
          </w:p>
        </w:tc>
        <w:tc>
          <w:tcPr>
            <w:tcW w:w="3183" w:type="dxa"/>
            <w:vAlign w:val="center"/>
          </w:tcPr>
          <w:p w14:paraId="7FAC08EC" w14:textId="4549075C" w:rsidR="00BE6C70" w:rsidRPr="004C47E6" w:rsidRDefault="42DAAB38" w:rsidP="53636CAE">
            <w:pPr>
              <w:tabs>
                <w:tab w:val="left" w:pos="5520"/>
              </w:tabs>
              <w:rPr>
                <w:rFonts w:ascii="Poppins Light" w:eastAsia="Poppins Light" w:hAnsi="Poppins Light" w:cs="Poppins Light"/>
                <w:color w:val="000000" w:themeColor="text1"/>
                <w:sz w:val="20"/>
                <w:szCs w:val="20"/>
              </w:rPr>
            </w:pPr>
            <w:r w:rsidRPr="004C47E6">
              <w:rPr>
                <w:rFonts w:ascii="Poppins Light" w:eastAsia="Poppins Light" w:hAnsi="Poppins Light" w:cs="Poppins Light"/>
                <w:color w:val="000000" w:themeColor="text1"/>
                <w:sz w:val="20"/>
                <w:szCs w:val="20"/>
              </w:rPr>
              <w:t>Revision</w:t>
            </w:r>
            <w:r w:rsidR="076745EE" w:rsidRPr="004C47E6">
              <w:rPr>
                <w:rFonts w:ascii="Poppins Light" w:eastAsia="Poppins Light" w:hAnsi="Poppins Light" w:cs="Poppins Light"/>
                <w:color w:val="000000" w:themeColor="text1"/>
                <w:sz w:val="20"/>
                <w:szCs w:val="20"/>
              </w:rPr>
              <w:t xml:space="preserve"> </w:t>
            </w:r>
            <w:r w:rsidR="003C175E">
              <w:rPr>
                <w:rFonts w:ascii="Poppins Light" w:eastAsia="Poppins Light" w:hAnsi="Poppins Light" w:cs="Poppins Light"/>
                <w:color w:val="000000" w:themeColor="text1"/>
                <w:sz w:val="20"/>
                <w:szCs w:val="20"/>
              </w:rPr>
              <w:t>1</w:t>
            </w:r>
            <w:r w:rsidR="076745EE" w:rsidRPr="004C47E6">
              <w:rPr>
                <w:rFonts w:ascii="Poppins Light" w:eastAsia="Poppins Light" w:hAnsi="Poppins Light" w:cs="Poppins Light"/>
                <w:color w:val="000000" w:themeColor="text1"/>
                <w:sz w:val="20"/>
                <w:szCs w:val="20"/>
              </w:rPr>
              <w:t>.0</w:t>
            </w:r>
          </w:p>
        </w:tc>
      </w:tr>
      <w:tr w:rsidR="00802113" w:rsidRPr="00873993" w14:paraId="200E2673" w14:textId="77777777" w:rsidTr="000E4AEE">
        <w:trPr>
          <w:trHeight w:val="398"/>
        </w:trPr>
        <w:tc>
          <w:tcPr>
            <w:tcW w:w="3182" w:type="dxa"/>
            <w:vAlign w:val="center"/>
          </w:tcPr>
          <w:p w14:paraId="5F013729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Location</w:t>
            </w:r>
          </w:p>
        </w:tc>
        <w:tc>
          <w:tcPr>
            <w:tcW w:w="3182" w:type="dxa"/>
            <w:vAlign w:val="center"/>
          </w:tcPr>
          <w:p w14:paraId="4CAE0AE4" w14:textId="32F0C6F5" w:rsidR="00BE6C70" w:rsidRPr="004D2AFB" w:rsidRDefault="00180435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Sky Campus, Osterley</w:t>
            </w:r>
          </w:p>
        </w:tc>
        <w:tc>
          <w:tcPr>
            <w:tcW w:w="3183" w:type="dxa"/>
            <w:vAlign w:val="center"/>
          </w:tcPr>
          <w:p w14:paraId="4BE4B55A" w14:textId="36ABCC9B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9E5BAB4" w14:textId="77777777" w:rsidR="00BE6C70" w:rsidRPr="00802113" w:rsidRDefault="00BE6C70" w:rsidP="00BE6C70">
      <w:pPr>
        <w:tabs>
          <w:tab w:val="left" w:pos="5520"/>
        </w:tabs>
        <w:rPr>
          <w:color w:val="67757E"/>
          <w:sz w:val="22"/>
          <w:szCs w:val="22"/>
        </w:rPr>
      </w:pPr>
    </w:p>
    <w:p w14:paraId="5D387CAE" w14:textId="77777777" w:rsidR="00802113" w:rsidRPr="00CF147E" w:rsidRDefault="00802113" w:rsidP="00802113">
      <w:pPr>
        <w:tabs>
          <w:tab w:val="left" w:pos="5520"/>
        </w:tabs>
        <w:rPr>
          <w:rFonts w:ascii="Poppins SemiBold" w:hAnsi="Poppins SemiBold" w:cs="Poppins SemiBold"/>
          <w:color w:val="FF8500"/>
          <w:sz w:val="32"/>
          <w:szCs w:val="32"/>
        </w:rPr>
      </w:pPr>
      <w:r w:rsidRPr="00CF147E">
        <w:rPr>
          <w:rFonts w:ascii="Poppins SemiBold" w:hAnsi="Poppins SemiBold" w:cs="Poppins SemiBold"/>
          <w:color w:val="FF8500"/>
          <w:sz w:val="32"/>
          <w:szCs w:val="32"/>
        </w:rPr>
        <w:t>Job purpose</w:t>
      </w:r>
    </w:p>
    <w:p w14:paraId="2BF50EFA" w14:textId="3D66C6B4" w:rsidR="00802113" w:rsidRDefault="00802113" w:rsidP="00BE6C70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Describe the overall purpose of the job in two or three sentences.</w:t>
      </w:r>
    </w:p>
    <w:p w14:paraId="3CBF064C" w14:textId="77777777" w:rsidR="005908D5" w:rsidRPr="005908D5" w:rsidRDefault="005908D5" w:rsidP="00BE6C70">
      <w:pPr>
        <w:tabs>
          <w:tab w:val="left" w:pos="5520"/>
        </w:tabs>
        <w:rPr>
          <w:rFonts w:ascii="Poppins Light" w:hAnsi="Poppins Light" w:cs="Poppins Light"/>
          <w:b/>
          <w:bCs/>
          <w:color w:val="000000" w:themeColor="text1"/>
          <w:sz w:val="20"/>
          <w:szCs w:val="20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802113" w:rsidRPr="00873993" w14:paraId="56ABA3F5" w14:textId="77777777" w:rsidTr="714232DA">
        <w:trPr>
          <w:trHeight w:val="1768"/>
        </w:trPr>
        <w:tc>
          <w:tcPr>
            <w:tcW w:w="9548" w:type="dxa"/>
          </w:tcPr>
          <w:p w14:paraId="31AB7221" w14:textId="0DAEAA29" w:rsidR="00F707C2" w:rsidRDefault="00180435" w:rsidP="001E5F26">
            <w:pPr>
              <w:spacing w:before="100" w:beforeAutospacing="1"/>
              <w:rPr>
                <w:rFonts w:ascii="Poppins Light" w:hAnsi="Poppins Light" w:cs="Poppins Light"/>
                <w:sz w:val="20"/>
                <w:szCs w:val="20"/>
              </w:rPr>
            </w:pPr>
            <w:r w:rsidRPr="00944876">
              <w:rPr>
                <w:rFonts w:ascii="Poppins Light" w:hAnsi="Poppins Light" w:cs="Poppins Light"/>
                <w:sz w:val="20"/>
                <w:szCs w:val="20"/>
              </w:rPr>
              <w:t xml:space="preserve">The </w:t>
            </w:r>
            <w:r w:rsidR="00F15765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Engineering</w:t>
            </w:r>
            <w:r w:rsidR="00E90E78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 xml:space="preserve"> Manager</w:t>
            </w:r>
            <w:r w:rsidR="00E90E78" w:rsidRPr="00944876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  <w:r w:rsidR="009213D1" w:rsidRPr="00944876">
              <w:rPr>
                <w:rFonts w:ascii="Poppins Light" w:hAnsi="Poppins Light" w:cs="Poppins Light"/>
                <w:sz w:val="20"/>
                <w:szCs w:val="20"/>
              </w:rPr>
              <w:t xml:space="preserve">is </w:t>
            </w:r>
            <w:r w:rsidR="00E90E78">
              <w:rPr>
                <w:rFonts w:ascii="Poppins Light" w:hAnsi="Poppins Light" w:cs="Poppins Light"/>
                <w:sz w:val="20"/>
                <w:szCs w:val="20"/>
              </w:rPr>
              <w:t>responsible</w:t>
            </w:r>
            <w:r w:rsidR="009213D1" w:rsidRPr="00944876">
              <w:rPr>
                <w:rFonts w:ascii="Poppins Light" w:hAnsi="Poppins Light" w:cs="Poppins Light"/>
                <w:sz w:val="20"/>
                <w:szCs w:val="20"/>
              </w:rPr>
              <w:t xml:space="preserve"> for </w:t>
            </w:r>
            <w:r w:rsidR="009A6AE4">
              <w:rPr>
                <w:rFonts w:ascii="Poppins Light" w:hAnsi="Poppins Light" w:cs="Poppins Light"/>
                <w:sz w:val="20"/>
                <w:szCs w:val="20"/>
              </w:rPr>
              <w:t xml:space="preserve">supporting the </w:t>
            </w:r>
            <w:r w:rsidR="009213D1" w:rsidRPr="00944876">
              <w:rPr>
                <w:rFonts w:ascii="Poppins Light" w:hAnsi="Poppins Light" w:cs="Poppins Light"/>
                <w:sz w:val="20"/>
                <w:szCs w:val="20"/>
              </w:rPr>
              <w:t>driv</w:t>
            </w:r>
            <w:r w:rsidR="009A6AE4">
              <w:rPr>
                <w:rFonts w:ascii="Poppins Light" w:hAnsi="Poppins Light" w:cs="Poppins Light"/>
                <w:sz w:val="20"/>
                <w:szCs w:val="20"/>
              </w:rPr>
              <w:t>e towards</w:t>
            </w:r>
            <w:r w:rsidR="009213D1" w:rsidRPr="00944876">
              <w:rPr>
                <w:rFonts w:ascii="Poppins Light" w:hAnsi="Poppins Light" w:cs="Poppins Light"/>
                <w:sz w:val="20"/>
                <w:szCs w:val="20"/>
              </w:rPr>
              <w:t xml:space="preserve"> engineering excellence across the Sky Spaces estate, ensuring all technical service delivery aligns to consistent engineering standards, robust processes and compliance requirements. The role </w:t>
            </w:r>
            <w:r w:rsidR="009A6AE4">
              <w:rPr>
                <w:rFonts w:ascii="Poppins Light" w:hAnsi="Poppins Light" w:cs="Poppins Light"/>
                <w:sz w:val="20"/>
                <w:szCs w:val="20"/>
              </w:rPr>
              <w:t>support</w:t>
            </w:r>
            <w:r w:rsidR="006B0CD3">
              <w:rPr>
                <w:rFonts w:ascii="Poppins Light" w:hAnsi="Poppins Light" w:cs="Poppins Light"/>
                <w:sz w:val="20"/>
                <w:szCs w:val="20"/>
              </w:rPr>
              <w:t>s</w:t>
            </w:r>
            <w:r w:rsidR="009A6AE4">
              <w:rPr>
                <w:rFonts w:ascii="Poppins Light" w:hAnsi="Poppins Light" w:cs="Poppins Light"/>
                <w:sz w:val="20"/>
                <w:szCs w:val="20"/>
              </w:rPr>
              <w:t xml:space="preserve"> the </w:t>
            </w:r>
            <w:r w:rsidR="00C52222">
              <w:rPr>
                <w:rFonts w:ascii="Poppins Light" w:hAnsi="Poppins Light" w:cs="Poppins Light"/>
                <w:sz w:val="20"/>
                <w:szCs w:val="20"/>
              </w:rPr>
              <w:t>Senior</w:t>
            </w:r>
            <w:r w:rsidR="009A6AE4">
              <w:rPr>
                <w:rFonts w:ascii="Poppins Light" w:hAnsi="Poppins Light" w:cs="Poppins Light"/>
                <w:sz w:val="20"/>
                <w:szCs w:val="20"/>
              </w:rPr>
              <w:t xml:space="preserve"> Technical Manager </w:t>
            </w:r>
            <w:r w:rsidR="006B0CD3">
              <w:rPr>
                <w:rFonts w:ascii="Poppins Light" w:hAnsi="Poppins Light" w:cs="Poppins Light"/>
                <w:sz w:val="20"/>
                <w:szCs w:val="20"/>
              </w:rPr>
              <w:t xml:space="preserve">to provide </w:t>
            </w:r>
            <w:r w:rsidR="009213D1" w:rsidRPr="00944876">
              <w:rPr>
                <w:rFonts w:ascii="Poppins Light" w:hAnsi="Poppins Light" w:cs="Poppins Light"/>
                <w:sz w:val="20"/>
                <w:szCs w:val="20"/>
              </w:rPr>
              <w:t xml:space="preserve">technical leadership, ensuring asset reliability, effective lifecycle management and </w:t>
            </w:r>
            <w:r w:rsidR="004B555F">
              <w:rPr>
                <w:rFonts w:ascii="Poppins Light" w:hAnsi="Poppins Light" w:cs="Poppins Light"/>
                <w:sz w:val="20"/>
                <w:szCs w:val="20"/>
              </w:rPr>
              <w:t xml:space="preserve">a robust service maintenance delivery program </w:t>
            </w:r>
            <w:r w:rsidR="009213D1" w:rsidRPr="00944876">
              <w:rPr>
                <w:rFonts w:ascii="Poppins Light" w:hAnsi="Poppins Light" w:cs="Poppins Light"/>
                <w:sz w:val="20"/>
                <w:szCs w:val="20"/>
              </w:rPr>
              <w:t>that support the customer’s core business objectives.</w:t>
            </w:r>
          </w:p>
          <w:p w14:paraId="6F48CB49" w14:textId="79052F13" w:rsidR="004B555F" w:rsidRPr="00944876" w:rsidRDefault="004B555F" w:rsidP="004B555F">
            <w:pPr>
              <w:pStyle w:val="NoSpacing"/>
            </w:pPr>
          </w:p>
        </w:tc>
      </w:tr>
    </w:tbl>
    <w:p w14:paraId="11BDD256" w14:textId="77777777" w:rsidR="0061650F" w:rsidRDefault="0061650F" w:rsidP="00BE6C70">
      <w:pPr>
        <w:tabs>
          <w:tab w:val="left" w:pos="5520"/>
        </w:tabs>
        <w:rPr>
          <w:sz w:val="22"/>
          <w:szCs w:val="22"/>
        </w:rPr>
      </w:pPr>
    </w:p>
    <w:p w14:paraId="3A3AE909" w14:textId="77777777" w:rsidR="00802113" w:rsidRPr="00CF147E" w:rsidRDefault="0080211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20"/>
          <w:szCs w:val="20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Duties/responsibilities/accountabilities/deliverables</w:t>
      </w:r>
    </w:p>
    <w:p w14:paraId="010AD62A" w14:textId="77777777" w:rsidR="00AE40E5" w:rsidRDefault="00802113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List the main aspects of the job, with an emphasis on duties and responsibilities for junior roles, and accountabilities and deliverables for more senior roles.</w:t>
      </w:r>
    </w:p>
    <w:p w14:paraId="3F7AEB6A" w14:textId="77777777" w:rsidR="005908D5" w:rsidRPr="00672637" w:rsidRDefault="005908D5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802113" w:rsidRPr="0080178F" w14:paraId="0A681C7A" w14:textId="77777777" w:rsidTr="001A32FF">
        <w:trPr>
          <w:trHeight w:val="529"/>
        </w:trPr>
        <w:tc>
          <w:tcPr>
            <w:tcW w:w="9561" w:type="dxa"/>
          </w:tcPr>
          <w:p w14:paraId="55265D1D" w14:textId="2E2E2514" w:rsidR="007E1547" w:rsidRPr="0080178F" w:rsidRDefault="007E1547" w:rsidP="0080178F">
            <w:pPr>
              <w:pStyle w:val="NoSpacing"/>
              <w:rPr>
                <w:rFonts w:ascii="Poppins SemiBold" w:hAnsi="Poppins SemiBold" w:cs="Poppins SemiBold"/>
                <w:sz w:val="20"/>
                <w:szCs w:val="20"/>
              </w:rPr>
            </w:pPr>
            <w:r w:rsidRPr="0080178F">
              <w:rPr>
                <w:rFonts w:ascii="Poppins SemiBold" w:hAnsi="Poppins SemiBold" w:cs="Poppins SemiBold"/>
                <w:sz w:val="20"/>
                <w:szCs w:val="20"/>
              </w:rPr>
              <w:t>Engineering Leadership</w:t>
            </w:r>
          </w:p>
          <w:p w14:paraId="29E74315" w14:textId="21E503DE" w:rsidR="000A5A0C" w:rsidRDefault="0021722B" w:rsidP="00576B28">
            <w:pPr>
              <w:pStyle w:val="ListParagraph"/>
              <w:widowControl/>
              <w:numPr>
                <w:ilvl w:val="0"/>
                <w:numId w:val="16"/>
              </w:numPr>
              <w:shd w:val="clear" w:color="auto" w:fill="FFFFFF"/>
              <w:tabs>
                <w:tab w:val="left" w:pos="709"/>
              </w:tabs>
              <w:spacing w:after="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  <w:r>
              <w:rPr>
                <w:rFonts w:ascii="Poppins Light" w:hAnsi="Poppins Light" w:cs="Poppins Light"/>
                <w:sz w:val="20"/>
                <w:szCs w:val="20"/>
              </w:rPr>
              <w:t xml:space="preserve">Support the </w:t>
            </w:r>
            <w:r w:rsidR="00C52222">
              <w:rPr>
                <w:rFonts w:ascii="Poppins Light" w:hAnsi="Poppins Light" w:cs="Poppins Light"/>
                <w:sz w:val="20"/>
                <w:szCs w:val="20"/>
              </w:rPr>
              <w:t xml:space="preserve">Senior </w:t>
            </w:r>
            <w:r>
              <w:rPr>
                <w:rFonts w:ascii="Poppins Light" w:hAnsi="Poppins Light" w:cs="Poppins Light"/>
                <w:sz w:val="20"/>
                <w:szCs w:val="20"/>
              </w:rPr>
              <w:t>Technical Manager</w:t>
            </w:r>
            <w:r w:rsidR="007E1547" w:rsidRPr="000A5A0C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  <w:r>
              <w:rPr>
                <w:rFonts w:ascii="Poppins Light" w:hAnsi="Poppins Light" w:cs="Poppins Light"/>
                <w:sz w:val="20"/>
                <w:szCs w:val="20"/>
              </w:rPr>
              <w:t xml:space="preserve">to provide </w:t>
            </w:r>
            <w:r w:rsidR="007E1547" w:rsidRPr="000A5A0C">
              <w:rPr>
                <w:rFonts w:ascii="Poppins Light" w:hAnsi="Poppins Light" w:cs="Poppins Light"/>
                <w:sz w:val="20"/>
                <w:szCs w:val="20"/>
              </w:rPr>
              <w:t xml:space="preserve">technical leadership </w:t>
            </w:r>
            <w:r w:rsidR="00FA1E07">
              <w:rPr>
                <w:rFonts w:ascii="Poppins Light" w:hAnsi="Poppins Light" w:cs="Poppins Light"/>
                <w:sz w:val="20"/>
                <w:szCs w:val="20"/>
              </w:rPr>
              <w:t>of the team</w:t>
            </w:r>
            <w:r w:rsidR="007E1547" w:rsidRPr="000A5A0C">
              <w:rPr>
                <w:rFonts w:ascii="Poppins Light" w:hAnsi="Poppins Light" w:cs="Poppins Light"/>
                <w:sz w:val="20"/>
                <w:szCs w:val="20"/>
              </w:rPr>
              <w:t xml:space="preserve">, ensuring consistency in the application </w:t>
            </w:r>
            <w:r w:rsidR="00DF26B9">
              <w:rPr>
                <w:rFonts w:ascii="Poppins Light" w:hAnsi="Poppins Light" w:cs="Poppins Light"/>
                <w:sz w:val="20"/>
                <w:szCs w:val="20"/>
              </w:rPr>
              <w:t>and adherence to</w:t>
            </w:r>
            <w:r w:rsidR="007E1547" w:rsidRPr="000A5A0C">
              <w:rPr>
                <w:rFonts w:ascii="Poppins Light" w:hAnsi="Poppins Light" w:cs="Poppins Light"/>
                <w:sz w:val="20"/>
                <w:szCs w:val="20"/>
              </w:rPr>
              <w:t xml:space="preserve"> processes</w:t>
            </w:r>
            <w:r w:rsidR="00DF26B9">
              <w:rPr>
                <w:rFonts w:ascii="Poppins Light" w:hAnsi="Poppins Light" w:cs="Poppins Light"/>
                <w:sz w:val="20"/>
                <w:szCs w:val="20"/>
              </w:rPr>
              <w:t xml:space="preserve">, </w:t>
            </w:r>
            <w:r w:rsidR="007E1547" w:rsidRPr="000A5A0C">
              <w:rPr>
                <w:rFonts w:ascii="Poppins Light" w:hAnsi="Poppins Light" w:cs="Poppins Light"/>
                <w:sz w:val="20"/>
                <w:szCs w:val="20"/>
              </w:rPr>
              <w:t xml:space="preserve">maintenance </w:t>
            </w:r>
            <w:r w:rsidR="005A5C14">
              <w:rPr>
                <w:rFonts w:ascii="Poppins Light" w:hAnsi="Poppins Light" w:cs="Poppins Light"/>
                <w:sz w:val="20"/>
                <w:szCs w:val="20"/>
              </w:rPr>
              <w:t>programs</w:t>
            </w:r>
            <w:r w:rsidR="007E1547" w:rsidRPr="000A5A0C">
              <w:rPr>
                <w:rFonts w:ascii="Poppins Light" w:hAnsi="Poppins Light" w:cs="Poppins Light"/>
                <w:sz w:val="20"/>
                <w:szCs w:val="20"/>
              </w:rPr>
              <w:t xml:space="preserve"> and compliance standards across the </w:t>
            </w:r>
            <w:r w:rsidR="0036681D">
              <w:rPr>
                <w:rFonts w:ascii="Poppins Light" w:hAnsi="Poppins Light" w:cs="Poppins Light"/>
                <w:sz w:val="20"/>
                <w:szCs w:val="20"/>
              </w:rPr>
              <w:t>estate</w:t>
            </w:r>
            <w:r w:rsidR="00470B68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  <w:r w:rsidR="00DF26B9">
              <w:rPr>
                <w:rFonts w:ascii="Poppins Light" w:hAnsi="Poppins Light" w:cs="Poppins Light"/>
                <w:sz w:val="20"/>
                <w:szCs w:val="20"/>
              </w:rPr>
              <w:t>in line with contractual requirements</w:t>
            </w:r>
            <w:r w:rsidR="007E1547" w:rsidRPr="000A5A0C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31E937B0" w14:textId="69D23197" w:rsidR="00DF26B9" w:rsidRDefault="00DF26B9" w:rsidP="00576B28">
            <w:pPr>
              <w:pStyle w:val="ListParagraph"/>
              <w:widowControl/>
              <w:numPr>
                <w:ilvl w:val="0"/>
                <w:numId w:val="16"/>
              </w:numPr>
              <w:shd w:val="clear" w:color="auto" w:fill="FFFFFF"/>
              <w:tabs>
                <w:tab w:val="left" w:pos="709"/>
              </w:tabs>
              <w:spacing w:after="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  <w:r>
              <w:rPr>
                <w:rFonts w:ascii="Poppins Light" w:hAnsi="Poppins Light" w:cs="Poppins Light"/>
                <w:sz w:val="20"/>
                <w:szCs w:val="20"/>
              </w:rPr>
              <w:t xml:space="preserve">Ensure SLAs and KPIs are consistently met and </w:t>
            </w:r>
            <w:r w:rsidR="005F451A">
              <w:rPr>
                <w:rFonts w:ascii="Poppins Light" w:hAnsi="Poppins Light" w:cs="Poppins Light"/>
                <w:sz w:val="20"/>
                <w:szCs w:val="20"/>
              </w:rPr>
              <w:t xml:space="preserve">full compliance can be demonstrated through </w:t>
            </w:r>
            <w:r w:rsidR="003E48D9">
              <w:rPr>
                <w:rFonts w:ascii="Poppins Light" w:hAnsi="Poppins Light" w:cs="Poppins Light"/>
                <w:sz w:val="20"/>
                <w:szCs w:val="20"/>
              </w:rPr>
              <w:t>documented evidence and good quality service standards</w:t>
            </w:r>
            <w:r w:rsidR="00470B68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24919CA3" w14:textId="11C2EC7F" w:rsidR="007E1547" w:rsidRDefault="007E1547" w:rsidP="00576B28">
            <w:pPr>
              <w:pStyle w:val="ListParagraph"/>
              <w:widowControl/>
              <w:numPr>
                <w:ilvl w:val="0"/>
                <w:numId w:val="16"/>
              </w:numPr>
              <w:shd w:val="clear" w:color="auto" w:fill="FFFFFF"/>
              <w:tabs>
                <w:tab w:val="left" w:pos="709"/>
              </w:tabs>
              <w:spacing w:after="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  <w:r w:rsidRPr="000A5A0C">
              <w:rPr>
                <w:rFonts w:ascii="Poppins Light" w:hAnsi="Poppins Light" w:cs="Poppins Light"/>
                <w:sz w:val="20"/>
                <w:szCs w:val="20"/>
              </w:rPr>
              <w:t xml:space="preserve">Embed a culture of engineering excellence and safety through leadership of </w:t>
            </w:r>
            <w:r w:rsidR="001F77B6">
              <w:rPr>
                <w:rFonts w:ascii="Poppins Light" w:hAnsi="Poppins Light" w:cs="Poppins Light"/>
                <w:sz w:val="20"/>
                <w:szCs w:val="20"/>
              </w:rPr>
              <w:t>Engineering Team</w:t>
            </w:r>
            <w:r w:rsidRPr="000A5A0C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0132DD41" w14:textId="77777777" w:rsidR="007E1547" w:rsidRPr="0080178F" w:rsidRDefault="007E1547" w:rsidP="0080178F">
            <w:pPr>
              <w:pStyle w:val="NoSpacing"/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175EB765" w14:textId="77777777" w:rsidR="007E1547" w:rsidRDefault="007E1547" w:rsidP="0080178F">
            <w:pPr>
              <w:pStyle w:val="NoSpacing"/>
              <w:rPr>
                <w:rFonts w:ascii="Poppins SemiBold" w:hAnsi="Poppins SemiBold" w:cs="Poppins SemiBold"/>
                <w:sz w:val="20"/>
                <w:szCs w:val="20"/>
              </w:rPr>
            </w:pPr>
            <w:r w:rsidRPr="0080178F">
              <w:rPr>
                <w:rFonts w:ascii="Poppins SemiBold" w:hAnsi="Poppins SemiBold" w:cs="Poppins SemiBold"/>
                <w:sz w:val="20"/>
                <w:szCs w:val="20"/>
              </w:rPr>
              <w:t>Asset &amp; Lifecycle Management</w:t>
            </w:r>
          </w:p>
          <w:p w14:paraId="03764E02" w14:textId="7C8295F2" w:rsidR="009C7F51" w:rsidRDefault="00B618C8" w:rsidP="005E022D">
            <w:pPr>
              <w:pStyle w:val="ListParagraph"/>
              <w:widowControl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  <w:r>
              <w:rPr>
                <w:rFonts w:ascii="Poppins Light" w:hAnsi="Poppins Light" w:cs="Poppins Light"/>
                <w:sz w:val="20"/>
                <w:szCs w:val="20"/>
              </w:rPr>
              <w:t>S</w:t>
            </w:r>
            <w:r w:rsidR="002D0E34">
              <w:rPr>
                <w:rFonts w:ascii="Poppins Light" w:hAnsi="Poppins Light" w:cs="Poppins Light"/>
                <w:sz w:val="20"/>
                <w:szCs w:val="20"/>
              </w:rPr>
              <w:t xml:space="preserve">upport the delivery of the </w:t>
            </w:r>
            <w:r w:rsidR="00C22FD3">
              <w:rPr>
                <w:rFonts w:ascii="Poppins Light" w:hAnsi="Poppins Light" w:cs="Poppins Light"/>
                <w:sz w:val="20"/>
                <w:szCs w:val="20"/>
              </w:rPr>
              <w:t xml:space="preserve">account </w:t>
            </w:r>
            <w:r w:rsidR="007E1547" w:rsidRPr="009C7F51">
              <w:rPr>
                <w:rFonts w:ascii="Poppins Light" w:hAnsi="Poppins Light" w:cs="Poppins Light"/>
                <w:sz w:val="20"/>
                <w:szCs w:val="20"/>
              </w:rPr>
              <w:t xml:space="preserve">Lifecycle Asset Management (LCAM) approach </w:t>
            </w:r>
            <w:r w:rsidR="00C22FD3">
              <w:rPr>
                <w:rFonts w:ascii="Poppins Light" w:hAnsi="Poppins Light" w:cs="Poppins Light"/>
                <w:sz w:val="20"/>
                <w:szCs w:val="20"/>
              </w:rPr>
              <w:t>through</w:t>
            </w:r>
            <w:r w:rsidR="00A6262B">
              <w:rPr>
                <w:rFonts w:ascii="Poppins Light" w:hAnsi="Poppins Light" w:cs="Poppins Light"/>
                <w:sz w:val="20"/>
                <w:szCs w:val="20"/>
              </w:rPr>
              <w:t xml:space="preserve"> collection </w:t>
            </w:r>
            <w:r w:rsidR="007E4EE1">
              <w:rPr>
                <w:rFonts w:ascii="Poppins Light" w:hAnsi="Poppins Light" w:cs="Poppins Light"/>
                <w:sz w:val="20"/>
                <w:szCs w:val="20"/>
              </w:rPr>
              <w:t xml:space="preserve">and reporting </w:t>
            </w:r>
            <w:r w:rsidR="00A6262B">
              <w:rPr>
                <w:rFonts w:ascii="Poppins Light" w:hAnsi="Poppins Light" w:cs="Poppins Light"/>
                <w:sz w:val="20"/>
                <w:szCs w:val="20"/>
              </w:rPr>
              <w:t>of</w:t>
            </w:r>
            <w:r w:rsidR="007E1547" w:rsidRPr="009C7F51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  <w:r w:rsidR="00DF42D0">
              <w:rPr>
                <w:rFonts w:ascii="Poppins Light" w:hAnsi="Poppins Light" w:cs="Poppins Light"/>
                <w:sz w:val="20"/>
                <w:szCs w:val="20"/>
              </w:rPr>
              <w:t>asset condition</w:t>
            </w:r>
            <w:r w:rsidR="007E1547" w:rsidRPr="009C7F51">
              <w:rPr>
                <w:rFonts w:ascii="Poppins Light" w:hAnsi="Poppins Light" w:cs="Poppins Light"/>
                <w:sz w:val="20"/>
                <w:szCs w:val="20"/>
              </w:rPr>
              <w:t xml:space="preserve"> data</w:t>
            </w:r>
            <w:r w:rsidR="00A6262B">
              <w:rPr>
                <w:rFonts w:ascii="Poppins Light" w:hAnsi="Poppins Light" w:cs="Poppins Light"/>
                <w:sz w:val="20"/>
                <w:szCs w:val="20"/>
              </w:rPr>
              <w:t xml:space="preserve"> during maintenance activities</w:t>
            </w:r>
            <w:r w:rsidR="007E1547" w:rsidRPr="009C7F51">
              <w:rPr>
                <w:rFonts w:ascii="Poppins Light" w:hAnsi="Poppins Light" w:cs="Poppins Light"/>
                <w:sz w:val="20"/>
                <w:szCs w:val="20"/>
              </w:rPr>
              <w:t>, structured processes and consistent engineering standards</w:t>
            </w:r>
            <w:r w:rsidR="00FE2268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66D9CB5E" w14:textId="682B14B4" w:rsidR="007E1547" w:rsidRPr="008C094C" w:rsidRDefault="002506A8" w:rsidP="008C094C">
            <w:pPr>
              <w:pStyle w:val="ListParagraph"/>
              <w:widowControl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  <w:r>
              <w:rPr>
                <w:rFonts w:ascii="Poppins Light" w:hAnsi="Poppins Light" w:cs="Poppins Light"/>
                <w:sz w:val="20"/>
                <w:szCs w:val="20"/>
              </w:rPr>
              <w:t xml:space="preserve">Manage </w:t>
            </w:r>
            <w:r w:rsidR="008C094C">
              <w:rPr>
                <w:rFonts w:ascii="Poppins Light" w:hAnsi="Poppins Light" w:cs="Poppins Light"/>
                <w:sz w:val="20"/>
                <w:szCs w:val="20"/>
              </w:rPr>
              <w:t xml:space="preserve">the delivery of </w:t>
            </w:r>
            <w:r w:rsidR="007E1547" w:rsidRPr="008C094C">
              <w:rPr>
                <w:rFonts w:ascii="Poppins Light" w:hAnsi="Poppins Light" w:cs="Poppins Light"/>
                <w:sz w:val="20"/>
                <w:szCs w:val="20"/>
              </w:rPr>
              <w:t>proactive maintenance strategies that minimise disruptions, reduce risk and adhere to approved processes, policies and compliance requirements.</w:t>
            </w:r>
          </w:p>
          <w:p w14:paraId="2F7D3D12" w14:textId="77777777" w:rsidR="00C34164" w:rsidRDefault="00C34164" w:rsidP="0080178F">
            <w:pPr>
              <w:pStyle w:val="NoSpacing"/>
              <w:rPr>
                <w:rFonts w:ascii="Poppins SemiBold" w:hAnsi="Poppins SemiBold" w:cs="Poppins SemiBold"/>
                <w:sz w:val="20"/>
                <w:szCs w:val="20"/>
              </w:rPr>
            </w:pPr>
          </w:p>
          <w:p w14:paraId="67C6A72F" w14:textId="0D707D22" w:rsidR="009E4B3B" w:rsidRDefault="007E1547" w:rsidP="0080178F">
            <w:pPr>
              <w:pStyle w:val="NoSpacing"/>
              <w:rPr>
                <w:rFonts w:ascii="Poppins SemiBold" w:hAnsi="Poppins SemiBold" w:cs="Poppins SemiBold"/>
                <w:sz w:val="20"/>
                <w:szCs w:val="20"/>
              </w:rPr>
            </w:pPr>
            <w:r w:rsidRPr="0080178F">
              <w:rPr>
                <w:rFonts w:ascii="Poppins SemiBold" w:hAnsi="Poppins SemiBold" w:cs="Poppins SemiBold"/>
                <w:sz w:val="20"/>
                <w:szCs w:val="20"/>
              </w:rPr>
              <w:t>Technical Assurance &amp; Compliance</w:t>
            </w:r>
          </w:p>
          <w:p w14:paraId="169C4544" w14:textId="1C39BBE6" w:rsidR="009C7F51" w:rsidRDefault="007E1547" w:rsidP="00DA0CC5">
            <w:pPr>
              <w:pStyle w:val="ListParagraph"/>
              <w:widowControl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  <w:r w:rsidRPr="009C7F51">
              <w:rPr>
                <w:rFonts w:ascii="Poppins Light" w:hAnsi="Poppins Light" w:cs="Poppins Light"/>
                <w:sz w:val="20"/>
                <w:szCs w:val="20"/>
              </w:rPr>
              <w:t xml:space="preserve">Ensure </w:t>
            </w:r>
            <w:r w:rsidR="004A5037">
              <w:rPr>
                <w:rFonts w:ascii="Poppins Light" w:hAnsi="Poppins Light" w:cs="Poppins Light"/>
                <w:sz w:val="20"/>
                <w:szCs w:val="20"/>
              </w:rPr>
              <w:t>the engineering</w:t>
            </w:r>
            <w:r w:rsidR="007F2820">
              <w:rPr>
                <w:rFonts w:ascii="Poppins Light" w:hAnsi="Poppins Light" w:cs="Poppins Light"/>
                <w:sz w:val="20"/>
                <w:szCs w:val="20"/>
              </w:rPr>
              <w:t xml:space="preserve"> service </w:t>
            </w:r>
            <w:r w:rsidR="004A5037">
              <w:rPr>
                <w:rFonts w:ascii="Poppins Light" w:hAnsi="Poppins Light" w:cs="Poppins Light"/>
                <w:sz w:val="20"/>
                <w:szCs w:val="20"/>
              </w:rPr>
              <w:t>is</w:t>
            </w:r>
            <w:r w:rsidRPr="009C7F51">
              <w:rPr>
                <w:rFonts w:ascii="Poppins Light" w:hAnsi="Poppins Light" w:cs="Poppins Light"/>
                <w:sz w:val="20"/>
                <w:szCs w:val="20"/>
              </w:rPr>
              <w:t xml:space="preserve"> consistently </w:t>
            </w:r>
            <w:r w:rsidR="0056219F">
              <w:rPr>
                <w:rFonts w:ascii="Poppins Light" w:hAnsi="Poppins Light" w:cs="Poppins Light"/>
                <w:sz w:val="20"/>
                <w:szCs w:val="20"/>
              </w:rPr>
              <w:t>delivered</w:t>
            </w:r>
            <w:r w:rsidRPr="009C7F51">
              <w:rPr>
                <w:rFonts w:ascii="Poppins Light" w:hAnsi="Poppins Light" w:cs="Poppins Light"/>
                <w:sz w:val="20"/>
                <w:szCs w:val="20"/>
              </w:rPr>
              <w:t xml:space="preserve"> through audits, technical reviews and validation of documentation, providing evidence that statutory, mandatory and contractual obligations are met.</w:t>
            </w:r>
          </w:p>
          <w:p w14:paraId="26E8E3EE" w14:textId="76BBBC05" w:rsidR="009C7F51" w:rsidRDefault="006C4291" w:rsidP="000A4741">
            <w:pPr>
              <w:pStyle w:val="ListParagraph"/>
              <w:widowControl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  <w:r>
              <w:rPr>
                <w:rFonts w:ascii="Poppins Light" w:hAnsi="Poppins Light" w:cs="Poppins Light"/>
                <w:sz w:val="20"/>
                <w:szCs w:val="20"/>
              </w:rPr>
              <w:lastRenderedPageBreak/>
              <w:t xml:space="preserve">Support the </w:t>
            </w:r>
            <w:r w:rsidR="004A5037">
              <w:rPr>
                <w:rFonts w:ascii="Poppins Light" w:hAnsi="Poppins Light" w:cs="Poppins Light"/>
                <w:sz w:val="20"/>
                <w:szCs w:val="20"/>
              </w:rPr>
              <w:t>Senior</w:t>
            </w:r>
            <w:r>
              <w:rPr>
                <w:rFonts w:ascii="Poppins Light" w:hAnsi="Poppins Light" w:cs="Poppins Light"/>
                <w:sz w:val="20"/>
                <w:szCs w:val="20"/>
              </w:rPr>
              <w:t xml:space="preserve"> Technical Manager to ensure technical</w:t>
            </w:r>
            <w:r w:rsidR="007E1547" w:rsidRPr="009C7F51">
              <w:rPr>
                <w:rFonts w:ascii="Poppins Light" w:hAnsi="Poppins Light" w:cs="Poppins Light"/>
                <w:sz w:val="20"/>
                <w:szCs w:val="20"/>
              </w:rPr>
              <w:t xml:space="preserve"> compliance across the account, ensuring demonstrable adherence to all relevant standards, policies and procedures.</w:t>
            </w:r>
          </w:p>
          <w:p w14:paraId="541C0F0B" w14:textId="35A6D02B" w:rsidR="007E1547" w:rsidRPr="009C7F51" w:rsidRDefault="00BB1EC2" w:rsidP="000A4741">
            <w:pPr>
              <w:pStyle w:val="ListParagraph"/>
              <w:widowControl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  <w:r>
              <w:rPr>
                <w:rFonts w:ascii="Poppins Light" w:hAnsi="Poppins Light" w:cs="Poppins Light"/>
                <w:sz w:val="20"/>
                <w:szCs w:val="20"/>
              </w:rPr>
              <w:t xml:space="preserve">Support the </w:t>
            </w:r>
            <w:r w:rsidR="000E4665">
              <w:rPr>
                <w:rFonts w:ascii="Poppins Light" w:hAnsi="Poppins Light" w:cs="Poppins Light"/>
                <w:sz w:val="20"/>
                <w:szCs w:val="20"/>
              </w:rPr>
              <w:t>Senior</w:t>
            </w:r>
            <w:r>
              <w:rPr>
                <w:rFonts w:ascii="Poppins Light" w:hAnsi="Poppins Light" w:cs="Poppins Light"/>
                <w:sz w:val="20"/>
                <w:szCs w:val="20"/>
              </w:rPr>
              <w:t xml:space="preserve"> Technical Manager </w:t>
            </w:r>
            <w:r w:rsidR="00F0460A">
              <w:rPr>
                <w:rFonts w:ascii="Poppins Light" w:hAnsi="Poppins Light" w:cs="Poppins Light"/>
                <w:sz w:val="20"/>
                <w:szCs w:val="20"/>
              </w:rPr>
              <w:t>to provide</w:t>
            </w:r>
            <w:r w:rsidR="007E1547" w:rsidRPr="009C7F51">
              <w:rPr>
                <w:rFonts w:ascii="Poppins Light" w:hAnsi="Poppins Light" w:cs="Poppins Light"/>
                <w:sz w:val="20"/>
                <w:szCs w:val="20"/>
              </w:rPr>
              <w:t xml:space="preserve"> technically accurate and assured updates to stakeholders, ensuring communications are based on validated engineering information.</w:t>
            </w:r>
          </w:p>
          <w:p w14:paraId="5379F9F4" w14:textId="77777777" w:rsidR="007E1547" w:rsidRPr="0080178F" w:rsidRDefault="007E1547" w:rsidP="0080178F">
            <w:pPr>
              <w:pStyle w:val="NoSpacing"/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0976E122" w14:textId="77777777" w:rsidR="007E1547" w:rsidRDefault="007E1547" w:rsidP="0080178F">
            <w:pPr>
              <w:pStyle w:val="NoSpacing"/>
              <w:rPr>
                <w:rFonts w:ascii="Poppins SemiBold" w:hAnsi="Poppins SemiBold" w:cs="Poppins SemiBold"/>
                <w:sz w:val="20"/>
                <w:szCs w:val="20"/>
              </w:rPr>
            </w:pPr>
            <w:r w:rsidRPr="0080178F">
              <w:rPr>
                <w:rFonts w:ascii="Poppins SemiBold" w:hAnsi="Poppins SemiBold" w:cs="Poppins SemiBold"/>
                <w:sz w:val="20"/>
                <w:szCs w:val="20"/>
              </w:rPr>
              <w:t>Process, Policy &amp; Procedure Governance</w:t>
            </w:r>
          </w:p>
          <w:p w14:paraId="2AE2317C" w14:textId="2E5C1B20" w:rsidR="009C7F51" w:rsidRDefault="007E1547" w:rsidP="00A56722">
            <w:pPr>
              <w:pStyle w:val="ListParagraph"/>
              <w:widowControl/>
              <w:numPr>
                <w:ilvl w:val="0"/>
                <w:numId w:val="16"/>
              </w:numPr>
              <w:shd w:val="clear" w:color="auto" w:fill="FFFFFF"/>
              <w:tabs>
                <w:tab w:val="left" w:pos="709"/>
              </w:tabs>
              <w:spacing w:after="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  <w:r w:rsidRPr="009C7F51">
              <w:rPr>
                <w:rFonts w:ascii="Poppins Light" w:hAnsi="Poppins Light" w:cs="Poppins Light"/>
                <w:sz w:val="20"/>
                <w:szCs w:val="20"/>
              </w:rPr>
              <w:t xml:space="preserve">Ensure all organisational processes and procedures are fully understood, embedded and consistently </w:t>
            </w:r>
            <w:r w:rsidR="00037592">
              <w:rPr>
                <w:rFonts w:ascii="Poppins Light" w:hAnsi="Poppins Light" w:cs="Poppins Light"/>
                <w:sz w:val="20"/>
                <w:szCs w:val="20"/>
              </w:rPr>
              <w:t xml:space="preserve">adhered to </w:t>
            </w:r>
            <w:r w:rsidRPr="009C7F51">
              <w:rPr>
                <w:rFonts w:ascii="Poppins Light" w:hAnsi="Poppins Light" w:cs="Poppins Light"/>
                <w:sz w:val="20"/>
                <w:szCs w:val="20"/>
              </w:rPr>
              <w:t>across all engineering activities, driving standardisation and audit readiness.</w:t>
            </w:r>
          </w:p>
          <w:p w14:paraId="6235EBA4" w14:textId="649E6053" w:rsidR="0080178F" w:rsidRPr="009C7F51" w:rsidRDefault="007E1547" w:rsidP="00A56722">
            <w:pPr>
              <w:pStyle w:val="ListParagraph"/>
              <w:widowControl/>
              <w:numPr>
                <w:ilvl w:val="0"/>
                <w:numId w:val="16"/>
              </w:numPr>
              <w:shd w:val="clear" w:color="auto" w:fill="FFFFFF"/>
              <w:tabs>
                <w:tab w:val="left" w:pos="709"/>
              </w:tabs>
              <w:spacing w:after="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  <w:r w:rsidRPr="009C7F51">
              <w:rPr>
                <w:rFonts w:ascii="Poppins Light" w:hAnsi="Poppins Light" w:cs="Poppins Light"/>
                <w:sz w:val="20"/>
                <w:szCs w:val="20"/>
              </w:rPr>
              <w:t>Collaborate with central support functions and SMEs to identify innovation and best practice</w:t>
            </w:r>
            <w:r w:rsidR="0080178F" w:rsidRPr="009C7F51">
              <w:rPr>
                <w:rFonts w:ascii="Poppins Light" w:hAnsi="Poppins Light" w:cs="Poppins Light"/>
                <w:sz w:val="20"/>
                <w:szCs w:val="20"/>
              </w:rPr>
              <w:t xml:space="preserve"> opportunities that enhance technical delivery and engineering governance.</w:t>
            </w:r>
          </w:p>
          <w:p w14:paraId="499DEA17" w14:textId="77777777" w:rsidR="0080178F" w:rsidRPr="0080178F" w:rsidRDefault="0080178F" w:rsidP="0080178F">
            <w:pPr>
              <w:pStyle w:val="NoSpacing"/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4A2A4354" w14:textId="77777777" w:rsidR="0080178F" w:rsidRDefault="0080178F" w:rsidP="0080178F">
            <w:pPr>
              <w:pStyle w:val="NoSpacing"/>
              <w:rPr>
                <w:rFonts w:ascii="Poppins SemiBold" w:hAnsi="Poppins SemiBold" w:cs="Poppins SemiBold"/>
                <w:sz w:val="20"/>
                <w:szCs w:val="20"/>
              </w:rPr>
            </w:pPr>
            <w:r w:rsidRPr="0080178F">
              <w:rPr>
                <w:rFonts w:ascii="Poppins SemiBold" w:hAnsi="Poppins SemiBold" w:cs="Poppins SemiBold"/>
                <w:sz w:val="20"/>
                <w:szCs w:val="20"/>
              </w:rPr>
              <w:t>Technical Competence Management</w:t>
            </w:r>
          </w:p>
          <w:p w14:paraId="5B287EF0" w14:textId="1359804C" w:rsidR="009C7F51" w:rsidRPr="009C7F51" w:rsidRDefault="00087297" w:rsidP="009C7F51">
            <w:pPr>
              <w:pStyle w:val="ListParagraph"/>
              <w:widowControl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Poppins Light" w:eastAsia="Times New Roman" w:hAnsi="Poppins Light" w:cs="Poppins Light"/>
                <w:sz w:val="20"/>
                <w:szCs w:val="20"/>
                <w:lang w:eastAsia="en-GB"/>
              </w:rPr>
            </w:pPr>
            <w:r>
              <w:rPr>
                <w:rFonts w:ascii="Poppins Light" w:hAnsi="Poppins Light" w:cs="Poppins Light"/>
                <w:sz w:val="20"/>
                <w:szCs w:val="20"/>
              </w:rPr>
              <w:t xml:space="preserve">Support the </w:t>
            </w:r>
            <w:r w:rsidR="00DB194F">
              <w:rPr>
                <w:rFonts w:ascii="Poppins Light" w:hAnsi="Poppins Light" w:cs="Poppins Light"/>
                <w:sz w:val="20"/>
                <w:szCs w:val="20"/>
              </w:rPr>
              <w:t>Senior Technical</w:t>
            </w:r>
            <w:r>
              <w:rPr>
                <w:rFonts w:ascii="Poppins Light" w:hAnsi="Poppins Light" w:cs="Poppins Light"/>
                <w:sz w:val="20"/>
                <w:szCs w:val="20"/>
              </w:rPr>
              <w:t xml:space="preserve"> Manager to i</w:t>
            </w:r>
            <w:r w:rsidR="0080178F" w:rsidRPr="009C7F51">
              <w:rPr>
                <w:rFonts w:ascii="Poppins Light" w:hAnsi="Poppins Light" w:cs="Poppins Light"/>
                <w:sz w:val="20"/>
                <w:szCs w:val="20"/>
              </w:rPr>
              <w:t>mplement a structured competence management framework that ensures team members maintain the required technical capabilities, certifications and behaviours.</w:t>
            </w:r>
          </w:p>
          <w:p w14:paraId="133B82F2" w14:textId="2FB324E3" w:rsidR="00DC5A4D" w:rsidRPr="00DC5A4D" w:rsidRDefault="0080178F" w:rsidP="00DC5A4D">
            <w:pPr>
              <w:pStyle w:val="ListParagraph"/>
              <w:widowControl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Poppins Light" w:eastAsia="Times New Roman" w:hAnsi="Poppins Light" w:cs="Poppins Light"/>
                <w:sz w:val="20"/>
                <w:szCs w:val="20"/>
                <w:lang w:eastAsia="en-GB"/>
              </w:rPr>
            </w:pPr>
            <w:r w:rsidRPr="0080178F">
              <w:rPr>
                <w:rFonts w:ascii="Poppins Light" w:hAnsi="Poppins Light" w:cs="Poppins Light"/>
                <w:sz w:val="20"/>
                <w:szCs w:val="20"/>
              </w:rPr>
              <w:t>Monitor competency levels, identify skills gaps and support training, development, career progression and succession planning across the engineering team.</w:t>
            </w:r>
          </w:p>
          <w:p w14:paraId="45BE8C75" w14:textId="77777777" w:rsidR="00DC5A4D" w:rsidRDefault="00DC5A4D" w:rsidP="00DC5A4D">
            <w:pPr>
              <w:shd w:val="clear" w:color="auto" w:fill="FFFFFF"/>
              <w:rPr>
                <w:rFonts w:ascii="Poppins Light" w:eastAsia="Times New Roman" w:hAnsi="Poppins Light" w:cs="Poppins Light"/>
                <w:sz w:val="20"/>
                <w:szCs w:val="20"/>
                <w:lang w:eastAsia="en-GB"/>
              </w:rPr>
            </w:pPr>
          </w:p>
          <w:p w14:paraId="5E6D027A" w14:textId="5F853799" w:rsidR="00DC5A4D" w:rsidRPr="00DC5A4D" w:rsidRDefault="00DC5A4D" w:rsidP="00DC5A4D">
            <w:pPr>
              <w:shd w:val="clear" w:color="auto" w:fill="FFFFFF"/>
              <w:rPr>
                <w:rFonts w:ascii="Poppins SemiBold" w:eastAsia="Times New Roman" w:hAnsi="Poppins SemiBold" w:cs="Poppins SemiBold"/>
                <w:sz w:val="20"/>
                <w:szCs w:val="20"/>
                <w:lang w:eastAsia="en-GB"/>
              </w:rPr>
            </w:pPr>
            <w:r>
              <w:rPr>
                <w:rFonts w:ascii="Poppins SemiBold" w:eastAsia="Times New Roman" w:hAnsi="Poppins SemiBold" w:cs="Poppins SemiBold"/>
                <w:sz w:val="20"/>
                <w:szCs w:val="20"/>
                <w:lang w:eastAsia="en-GB"/>
              </w:rPr>
              <w:t>Gen</w:t>
            </w:r>
            <w:r w:rsidR="008A5666">
              <w:rPr>
                <w:rFonts w:ascii="Poppins SemiBold" w:eastAsia="Times New Roman" w:hAnsi="Poppins SemiBold" w:cs="Poppins SemiBold"/>
                <w:sz w:val="20"/>
                <w:szCs w:val="20"/>
                <w:lang w:eastAsia="en-GB"/>
              </w:rPr>
              <w:t>e</w:t>
            </w:r>
            <w:r>
              <w:rPr>
                <w:rFonts w:ascii="Poppins SemiBold" w:eastAsia="Times New Roman" w:hAnsi="Poppins SemiBold" w:cs="Poppins SemiBold"/>
                <w:sz w:val="20"/>
                <w:szCs w:val="20"/>
                <w:lang w:eastAsia="en-GB"/>
              </w:rPr>
              <w:t>ral</w:t>
            </w:r>
          </w:p>
          <w:p w14:paraId="17183D89" w14:textId="7274CB3B" w:rsidR="008A5666" w:rsidRDefault="007427B4" w:rsidP="008A5666">
            <w:pPr>
              <w:pStyle w:val="ListParagraph"/>
              <w:widowControl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Poppins Light" w:eastAsia="Times New Roman" w:hAnsi="Poppins Light" w:cs="Poppins Light"/>
                <w:sz w:val="20"/>
                <w:szCs w:val="20"/>
                <w:lang w:eastAsia="en-GB"/>
              </w:rPr>
            </w:pPr>
            <w:r w:rsidRPr="00DC5A4D">
              <w:rPr>
                <w:rFonts w:ascii="Poppins Light" w:eastAsia="Times New Roman" w:hAnsi="Poppins Light" w:cs="Poppins Light"/>
                <w:sz w:val="20"/>
                <w:szCs w:val="20"/>
                <w:lang w:eastAsia="en-GB"/>
              </w:rPr>
              <w:t>Develop, nurture and maintain collaborative relationships with customer stakeholders at all levels and particularly within the Sky Spaces team; promote this approach across the team, acting as point of contact and interface with the customer team and wider stakeholders, managing and responding to any escalations in a timely fashion.</w:t>
            </w:r>
          </w:p>
          <w:p w14:paraId="27CB447D" w14:textId="195942B0" w:rsidR="00FA2FB3" w:rsidRDefault="007427B4" w:rsidP="00FA2FB3">
            <w:pPr>
              <w:pStyle w:val="ListParagraph"/>
              <w:widowControl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Poppins Light" w:eastAsia="Times New Roman" w:hAnsi="Poppins Light" w:cs="Poppins Light"/>
                <w:sz w:val="20"/>
                <w:szCs w:val="20"/>
                <w:lang w:eastAsia="en-GB"/>
              </w:rPr>
            </w:pPr>
            <w:r w:rsidRPr="008A5666">
              <w:rPr>
                <w:rFonts w:ascii="Poppins Light" w:eastAsia="Times New Roman" w:hAnsi="Poppins Light" w:cs="Poppins Light"/>
                <w:sz w:val="20"/>
                <w:szCs w:val="20"/>
                <w:lang w:eastAsia="en-GB"/>
              </w:rPr>
              <w:t xml:space="preserve">Implement a culture of relationship management, </w:t>
            </w:r>
            <w:r w:rsidR="008A5666" w:rsidRPr="008A5666">
              <w:rPr>
                <w:rFonts w:ascii="Poppins Light" w:eastAsia="Times New Roman" w:hAnsi="Poppins Light" w:cs="Poppins Light"/>
                <w:sz w:val="20"/>
                <w:szCs w:val="20"/>
                <w:lang w:eastAsia="en-GB"/>
              </w:rPr>
              <w:t>teamwork</w:t>
            </w:r>
            <w:r w:rsidRPr="008A5666">
              <w:rPr>
                <w:rFonts w:ascii="Poppins Light" w:eastAsia="Times New Roman" w:hAnsi="Poppins Light" w:cs="Poppins Light"/>
                <w:sz w:val="20"/>
                <w:szCs w:val="20"/>
                <w:lang w:eastAsia="en-GB"/>
              </w:rPr>
              <w:t>, task ownership and accountability across the team, working with the wider account team and supply chain partners.</w:t>
            </w:r>
          </w:p>
          <w:p w14:paraId="66493BF3" w14:textId="0FB68D23" w:rsidR="00FA2FB3" w:rsidRPr="00FA2FB3" w:rsidRDefault="007427B4" w:rsidP="00FA2FB3">
            <w:pPr>
              <w:pStyle w:val="ListParagraph"/>
              <w:widowControl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Poppins Light" w:eastAsia="Times New Roman" w:hAnsi="Poppins Light" w:cs="Poppins Light"/>
                <w:sz w:val="20"/>
                <w:szCs w:val="20"/>
                <w:lang w:eastAsia="en-GB"/>
              </w:rPr>
            </w:pPr>
            <w:r w:rsidRPr="00FA2FB3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 xml:space="preserve">Lead by example and behave consistently, in line with </w:t>
            </w:r>
            <w:r w:rsidR="00B73ABC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>our</w:t>
            </w:r>
            <w:r w:rsidRPr="00FA2FB3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 xml:space="preserve"> values</w:t>
            </w:r>
            <w:r w:rsidR="00B73ABC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 xml:space="preserve"> and those of our customer</w:t>
            </w:r>
            <w:r w:rsidRPr="00FA2FB3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>.</w:t>
            </w:r>
          </w:p>
          <w:p w14:paraId="71854ABC" w14:textId="77777777" w:rsidR="00FA2FB3" w:rsidRPr="00FA2FB3" w:rsidRDefault="007427B4" w:rsidP="00FA2FB3">
            <w:pPr>
              <w:pStyle w:val="ListParagraph"/>
              <w:widowControl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Poppins Light" w:eastAsia="Times New Roman" w:hAnsi="Poppins Light" w:cs="Poppins Light"/>
                <w:sz w:val="20"/>
                <w:szCs w:val="20"/>
                <w:lang w:eastAsia="en-GB"/>
              </w:rPr>
            </w:pPr>
            <w:r w:rsidRPr="00FA2FB3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>Foster and encourage a working environment that promotes a learning culture, consistent objectives and values, training, development and monitoring of performance.</w:t>
            </w:r>
          </w:p>
          <w:p w14:paraId="735BBE0B" w14:textId="425C5356" w:rsidR="00FA2FB3" w:rsidRPr="00FA2FB3" w:rsidRDefault="007427B4" w:rsidP="00FA2FB3">
            <w:pPr>
              <w:pStyle w:val="ListParagraph"/>
              <w:widowControl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Poppins Light" w:eastAsia="Times New Roman" w:hAnsi="Poppins Light" w:cs="Poppins Light"/>
                <w:sz w:val="20"/>
                <w:szCs w:val="20"/>
                <w:lang w:eastAsia="en-GB"/>
              </w:rPr>
            </w:pPr>
            <w:r w:rsidRPr="00FA2FB3">
              <w:rPr>
                <w:rFonts w:ascii="Poppins Light" w:hAnsi="Poppins Light" w:cs="Poppins Light"/>
                <w:sz w:val="20"/>
                <w:szCs w:val="20"/>
              </w:rPr>
              <w:t>Conduct performance appraisals for team members and develop objectives aligned with account objectives, goals</w:t>
            </w:r>
            <w:r w:rsidR="00794213">
              <w:rPr>
                <w:rFonts w:ascii="Poppins Light" w:hAnsi="Poppins Light" w:cs="Poppins Light"/>
                <w:sz w:val="20"/>
                <w:szCs w:val="20"/>
              </w:rPr>
              <w:t xml:space="preserve">, </w:t>
            </w:r>
            <w:r w:rsidRPr="00FA2FB3">
              <w:rPr>
                <w:rFonts w:ascii="Poppins Light" w:hAnsi="Poppins Light" w:cs="Poppins Light"/>
                <w:sz w:val="20"/>
                <w:szCs w:val="20"/>
              </w:rPr>
              <w:t>targets and training plans; address shortfalls in performance in accordance with HR procedures.</w:t>
            </w:r>
          </w:p>
          <w:p w14:paraId="1D2BD1D0" w14:textId="77777777" w:rsidR="001A32FF" w:rsidRPr="001A32FF" w:rsidRDefault="001A32FF" w:rsidP="007427B4">
            <w:pPr>
              <w:pStyle w:val="ListParagraph"/>
              <w:widowControl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Poppins Light" w:eastAsia="Times New Roman" w:hAnsi="Poppins Light" w:cs="Poppins Light"/>
                <w:sz w:val="20"/>
                <w:szCs w:val="20"/>
                <w:lang w:eastAsia="en-GB"/>
              </w:rPr>
            </w:pP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>S</w:t>
            </w:r>
            <w:r w:rsidR="007427B4" w:rsidRPr="00FA2FB3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>uccessfully complete any training required within target timescales.</w:t>
            </w:r>
          </w:p>
          <w:p w14:paraId="19FB712F" w14:textId="77777777" w:rsidR="009C7F51" w:rsidRPr="001A32FF" w:rsidRDefault="007427B4" w:rsidP="001A32FF">
            <w:pPr>
              <w:pStyle w:val="ListParagraph"/>
              <w:widowControl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Poppins Light" w:eastAsia="Times New Roman" w:hAnsi="Poppins Light" w:cs="Poppins Light"/>
                <w:sz w:val="20"/>
                <w:szCs w:val="20"/>
                <w:lang w:eastAsia="en-GB"/>
              </w:rPr>
            </w:pPr>
            <w:r w:rsidRPr="001A32FF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>Complete any other reasonable requests as instructed by the management and leadership teams.</w:t>
            </w:r>
          </w:p>
          <w:p w14:paraId="291AF650" w14:textId="06D0B5A3" w:rsidR="001A32FF" w:rsidRPr="001A32FF" w:rsidRDefault="001A32FF" w:rsidP="001A32FF">
            <w:pPr>
              <w:shd w:val="clear" w:color="auto" w:fill="FFFFFF"/>
              <w:rPr>
                <w:rFonts w:ascii="Poppins Light" w:eastAsia="Times New Roman" w:hAnsi="Poppins Light" w:cs="Poppins Light"/>
                <w:sz w:val="20"/>
                <w:szCs w:val="20"/>
                <w:lang w:eastAsia="en-GB"/>
              </w:rPr>
            </w:pPr>
          </w:p>
        </w:tc>
      </w:tr>
    </w:tbl>
    <w:p w14:paraId="05044E3B" w14:textId="77777777" w:rsidR="00C92AD9" w:rsidRDefault="00C92AD9" w:rsidP="00506D41">
      <w:pPr>
        <w:pStyle w:val="Subtitle"/>
        <w:spacing w:after="0"/>
        <w:jc w:val="both"/>
        <w:rPr>
          <w:rFonts w:asciiTheme="minorHAnsi" w:eastAsia="Calibri" w:hAnsiTheme="minorHAnsi" w:cstheme="minorHAnsi"/>
          <w:b w:val="0"/>
          <w:color w:val="FF8500"/>
          <w:kern w:val="0"/>
          <w:sz w:val="22"/>
          <w:szCs w:val="22"/>
          <w:lang w:val="en-GB" w:eastAsia="en-US"/>
        </w:rPr>
      </w:pPr>
    </w:p>
    <w:p w14:paraId="1F3A1D56" w14:textId="77777777" w:rsidR="006812E0" w:rsidRDefault="006812E0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</w:p>
    <w:p w14:paraId="52341FD0" w14:textId="77777777" w:rsidR="006812E0" w:rsidRDefault="006812E0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</w:p>
    <w:p w14:paraId="7E62C8E3" w14:textId="138436B9" w:rsidR="00AE40E5" w:rsidRPr="00CF147E" w:rsidRDefault="00AE40E5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lastRenderedPageBreak/>
        <w:t>Resource responsibilities</w:t>
      </w:r>
    </w:p>
    <w:p w14:paraId="66C6B4AB" w14:textId="2D3343C2" w:rsidR="714232DA" w:rsidRDefault="00AE40E5" w:rsidP="714232DA">
      <w:pPr>
        <w:pStyle w:val="BodyText"/>
        <w:spacing w:after="0"/>
        <w:rPr>
          <w:rFonts w:ascii="Poppins Light" w:hAnsi="Poppins Light" w:cs="Poppins Light"/>
          <w:color w:val="000000" w:themeColor="text1"/>
          <w:lang w:eastAsia="en-US"/>
        </w:rPr>
      </w:pPr>
      <w:r w:rsidRPr="714232DA">
        <w:rPr>
          <w:rFonts w:ascii="Poppins Light" w:hAnsi="Poppins Light" w:cs="Poppins Light"/>
          <w:color w:val="000000" w:themeColor="text1"/>
          <w:lang w:eastAsia="en-US"/>
        </w:rPr>
        <w:t>Indicate the typical number of direct reports, financial responsibility, control over subcontractors</w:t>
      </w:r>
      <w:r w:rsidR="40B712CD" w:rsidRPr="714232DA">
        <w:rPr>
          <w:rFonts w:ascii="Poppins Light" w:hAnsi="Poppins Light" w:cs="Poppins Light"/>
          <w:color w:val="000000" w:themeColor="text1"/>
          <w:lang w:eastAsia="en-US"/>
        </w:rPr>
        <w:t xml:space="preserve"> </w:t>
      </w:r>
      <w:r w:rsidRPr="714232DA">
        <w:rPr>
          <w:rFonts w:ascii="Poppins Light" w:hAnsi="Poppins Light" w:cs="Poppins Light"/>
          <w:color w:val="000000" w:themeColor="text1"/>
          <w:lang w:eastAsia="en-US"/>
        </w:rPr>
        <w:t>and any responsibility for assets, systems or outsourced services.</w:t>
      </w:r>
    </w:p>
    <w:p w14:paraId="2531AE78" w14:textId="77777777" w:rsidR="005908D5" w:rsidRDefault="005908D5" w:rsidP="714232DA">
      <w:pPr>
        <w:pStyle w:val="BodyText"/>
        <w:spacing w:after="0"/>
        <w:rPr>
          <w:rFonts w:ascii="Poppins Light" w:hAnsi="Poppins Light" w:cs="Poppins Light"/>
          <w:color w:val="000000" w:themeColor="text1"/>
          <w:lang w:eastAsia="en-US"/>
        </w:rPr>
      </w:pP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AE40E5" w:rsidRPr="00873993" w14:paraId="23D2BB18" w14:textId="77777777" w:rsidTr="004147C3">
        <w:trPr>
          <w:trHeight w:val="683"/>
        </w:trPr>
        <w:tc>
          <w:tcPr>
            <w:tcW w:w="9546" w:type="dxa"/>
          </w:tcPr>
          <w:p w14:paraId="3BDC9521" w14:textId="1A3985CC" w:rsidR="00D75FE5" w:rsidRDefault="00423EA0" w:rsidP="00D75FE5">
            <w:pPr>
              <w:pStyle w:val="NoSpacing"/>
              <w:numPr>
                <w:ilvl w:val="0"/>
                <w:numId w:val="26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 xml:space="preserve">Direct line management responsibility for </w:t>
            </w:r>
            <w:r w:rsidR="004F3CE3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>Sky Osterley Campus Engineering Team</w:t>
            </w:r>
            <w:r w:rsidR="005C73CE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 xml:space="preserve"> (</w:t>
            </w:r>
            <w:r w:rsidR="00FE6D85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>approximately 25no. team members)</w:t>
            </w:r>
            <w:r w:rsidR="0000293F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>.</w:t>
            </w:r>
          </w:p>
          <w:p w14:paraId="1BF37C95" w14:textId="448C7C23" w:rsidR="005A22A6" w:rsidRDefault="005A22A6" w:rsidP="00D75FE5">
            <w:pPr>
              <w:pStyle w:val="NoSpacing"/>
              <w:numPr>
                <w:ilvl w:val="0"/>
                <w:numId w:val="26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>Ensure Supply Chain Partners are</w:t>
            </w:r>
            <w:r w:rsidR="005E024B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 xml:space="preserve"> inducted, permitted,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 xml:space="preserve"> managed and escorted by the Technical Team</w:t>
            </w:r>
            <w:r w:rsidR="008F1FEE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>.</w:t>
            </w:r>
          </w:p>
          <w:p w14:paraId="59C2DE30" w14:textId="05E5AAB9" w:rsidR="00646073" w:rsidRPr="00CF14C4" w:rsidRDefault="00646073" w:rsidP="008F1FEE">
            <w:pPr>
              <w:pStyle w:val="NoSpacing"/>
              <w:ind w:left="360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</w:tbl>
    <w:p w14:paraId="29C620A7" w14:textId="77777777" w:rsidR="00C92AD9" w:rsidRPr="00C92AD9" w:rsidRDefault="00C92AD9" w:rsidP="00506D41">
      <w:pPr>
        <w:pStyle w:val="Subtitle"/>
        <w:spacing w:after="0"/>
        <w:jc w:val="both"/>
        <w:rPr>
          <w:rFonts w:asciiTheme="minorHAnsi" w:eastAsia="Calibri" w:hAnsiTheme="minorHAnsi" w:cstheme="minorHAnsi"/>
          <w:b w:val="0"/>
          <w:color w:val="FF8500"/>
          <w:kern w:val="0"/>
          <w:sz w:val="22"/>
          <w:szCs w:val="22"/>
          <w:lang w:val="en-GB" w:eastAsia="en-US"/>
        </w:rPr>
      </w:pPr>
    </w:p>
    <w:p w14:paraId="1824584D" w14:textId="08290C36" w:rsidR="001A47E3" w:rsidRPr="00CF147E" w:rsidRDefault="001A47E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Person specification</w:t>
      </w:r>
    </w:p>
    <w:p w14:paraId="7D58CFFF" w14:textId="1759D01D" w:rsidR="00CA09AF" w:rsidRDefault="001A47E3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Describe the knowledge, skills, qualifications, personality and experience required for the job.</w:t>
      </w:r>
    </w:p>
    <w:p w14:paraId="21CEAE1F" w14:textId="77777777" w:rsidR="00DA640C" w:rsidRPr="00C34698" w:rsidRDefault="00DA640C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1A47E3" w:rsidRPr="00873993" w14:paraId="1B8E20FD" w14:textId="77777777" w:rsidTr="53636CAE">
        <w:trPr>
          <w:trHeight w:val="1523"/>
        </w:trPr>
        <w:tc>
          <w:tcPr>
            <w:tcW w:w="9548" w:type="dxa"/>
          </w:tcPr>
          <w:p w14:paraId="5CC0184B" w14:textId="77777777" w:rsidR="007C5B42" w:rsidRDefault="007C5B42" w:rsidP="007C5B42">
            <w:pPr>
              <w:shd w:val="clear" w:color="auto" w:fill="FFFFFF"/>
              <w:rPr>
                <w:rFonts w:ascii="Poppins SemiBold" w:hAnsi="Poppins SemiBold" w:cs="Poppins SemiBold"/>
                <w:color w:val="000000" w:themeColor="text1"/>
                <w:sz w:val="20"/>
                <w:szCs w:val="20"/>
              </w:rPr>
            </w:pPr>
            <w:r w:rsidRPr="007C5B42">
              <w:rPr>
                <w:rFonts w:ascii="Poppins SemiBold" w:hAnsi="Poppins SemiBold" w:cs="Poppins SemiBold"/>
                <w:color w:val="000000" w:themeColor="text1"/>
                <w:sz w:val="20"/>
                <w:szCs w:val="20"/>
              </w:rPr>
              <w:t>Professional Requirements</w:t>
            </w:r>
          </w:p>
          <w:p w14:paraId="6CDC7AFB" w14:textId="212D314D" w:rsidR="00F909EC" w:rsidRDefault="0018029C" w:rsidP="00831FA6">
            <w:pPr>
              <w:pStyle w:val="NoSpacing"/>
              <w:numPr>
                <w:ilvl w:val="0"/>
                <w:numId w:val="16"/>
              </w:numPr>
              <w:rPr>
                <w:rFonts w:ascii="Poppins Light" w:hAnsi="Poppins Light" w:cs="Poppins Light"/>
                <w:sz w:val="20"/>
                <w:szCs w:val="20"/>
                <w:lang w:eastAsia="en-GB"/>
              </w:rPr>
            </w:pPr>
            <w:r w:rsidRPr="0018029C">
              <w:rPr>
                <w:rFonts w:ascii="Poppins Light" w:hAnsi="Poppins Light" w:cs="Poppins Light"/>
                <w:sz w:val="20"/>
                <w:szCs w:val="20"/>
                <w:lang w:eastAsia="en-GB"/>
              </w:rPr>
              <w:t xml:space="preserve">Engineering </w:t>
            </w:r>
            <w:r w:rsidR="00C1534E">
              <w:rPr>
                <w:rFonts w:ascii="Poppins Light" w:hAnsi="Poppins Light" w:cs="Poppins Light"/>
                <w:sz w:val="20"/>
                <w:szCs w:val="20"/>
                <w:lang w:eastAsia="en-GB"/>
              </w:rPr>
              <w:t>qualifications</w:t>
            </w:r>
            <w:r w:rsidRPr="0018029C">
              <w:rPr>
                <w:rFonts w:ascii="Poppins Light" w:hAnsi="Poppins Light" w:cs="Poppins Light"/>
                <w:sz w:val="20"/>
                <w:szCs w:val="20"/>
                <w:lang w:eastAsia="en-GB"/>
              </w:rPr>
              <w:t xml:space="preserve"> in a relevant discipline (electrical, mechanical, built environment)</w:t>
            </w:r>
            <w:r w:rsidR="005241C0">
              <w:rPr>
                <w:rFonts w:ascii="Poppins Light" w:hAnsi="Poppins Light" w:cs="Poppins Light"/>
                <w:sz w:val="20"/>
                <w:szCs w:val="20"/>
                <w:lang w:eastAsia="en-GB"/>
              </w:rPr>
              <w:t>.</w:t>
            </w:r>
          </w:p>
          <w:p w14:paraId="4E6B1621" w14:textId="29909748" w:rsidR="0018029C" w:rsidRPr="0018029C" w:rsidRDefault="0018029C" w:rsidP="00831FA6">
            <w:pPr>
              <w:pStyle w:val="NoSpacing"/>
              <w:numPr>
                <w:ilvl w:val="0"/>
                <w:numId w:val="16"/>
              </w:numPr>
              <w:rPr>
                <w:rFonts w:ascii="Poppins Light" w:hAnsi="Poppins Light" w:cs="Poppins Light"/>
                <w:sz w:val="20"/>
                <w:szCs w:val="20"/>
                <w:lang w:eastAsia="en-GB"/>
              </w:rPr>
            </w:pPr>
            <w:r w:rsidRPr="0018029C">
              <w:rPr>
                <w:rFonts w:ascii="Poppins Light" w:hAnsi="Poppins Light" w:cs="Poppins Light"/>
                <w:sz w:val="20"/>
                <w:szCs w:val="20"/>
                <w:lang w:eastAsia="en-GB"/>
              </w:rPr>
              <w:t>Incorporated/Chartered Engineer Status (or evidence of working towards) and membership of a relevant professional body, e.g. CIBSE, IMechE, IET</w:t>
            </w:r>
            <w:r w:rsidR="005241C0">
              <w:rPr>
                <w:rFonts w:ascii="Poppins Light" w:hAnsi="Poppins Light" w:cs="Poppins Light"/>
                <w:sz w:val="20"/>
                <w:szCs w:val="20"/>
                <w:lang w:eastAsia="en-GB"/>
              </w:rPr>
              <w:t xml:space="preserve"> advantageous.</w:t>
            </w:r>
          </w:p>
          <w:p w14:paraId="7D3CD224" w14:textId="4E631D8F" w:rsidR="0018029C" w:rsidRPr="0018029C" w:rsidRDefault="00E76F7C" w:rsidP="00831FA6">
            <w:pPr>
              <w:pStyle w:val="NoSpacing"/>
              <w:numPr>
                <w:ilvl w:val="0"/>
                <w:numId w:val="16"/>
              </w:numPr>
              <w:rPr>
                <w:rFonts w:ascii="Poppins Light" w:hAnsi="Poppins Light" w:cs="Poppins Light"/>
                <w:sz w:val="20"/>
                <w:szCs w:val="20"/>
                <w:lang w:eastAsia="en-GB"/>
              </w:rPr>
            </w:pPr>
            <w:r>
              <w:rPr>
                <w:rFonts w:ascii="Poppins Light" w:hAnsi="Poppins Light" w:cs="Poppins Light"/>
                <w:sz w:val="20"/>
                <w:szCs w:val="20"/>
                <w:lang w:eastAsia="en-GB"/>
              </w:rPr>
              <w:t>K</w:t>
            </w:r>
            <w:r w:rsidR="0018029C" w:rsidRPr="0018029C">
              <w:rPr>
                <w:rFonts w:ascii="Poppins Light" w:hAnsi="Poppins Light" w:cs="Poppins Light"/>
                <w:sz w:val="20"/>
                <w:szCs w:val="20"/>
                <w:lang w:eastAsia="en-GB"/>
              </w:rPr>
              <w:t>nowledge and understanding of technical asset management, safety and risk management including auditing and compliance reporting. </w:t>
            </w:r>
          </w:p>
          <w:p w14:paraId="2156AD56" w14:textId="033AA117" w:rsidR="0018029C" w:rsidRPr="0018029C" w:rsidRDefault="004D5320" w:rsidP="00831FA6">
            <w:pPr>
              <w:pStyle w:val="NoSpacing"/>
              <w:numPr>
                <w:ilvl w:val="0"/>
                <w:numId w:val="16"/>
              </w:numPr>
              <w:rPr>
                <w:rFonts w:ascii="Poppins Light" w:hAnsi="Poppins Light" w:cs="Poppins Light"/>
                <w:sz w:val="20"/>
                <w:szCs w:val="20"/>
                <w:lang w:eastAsia="en-GB"/>
              </w:rPr>
            </w:pPr>
            <w:r>
              <w:rPr>
                <w:rFonts w:ascii="Poppins Light" w:hAnsi="Poppins Light" w:cs="Poppins Light"/>
                <w:sz w:val="20"/>
                <w:szCs w:val="20"/>
                <w:lang w:eastAsia="en-GB"/>
              </w:rPr>
              <w:t>K</w:t>
            </w:r>
            <w:r w:rsidR="0018029C" w:rsidRPr="0018029C">
              <w:rPr>
                <w:rFonts w:ascii="Poppins Light" w:hAnsi="Poppins Light" w:cs="Poppins Light"/>
                <w:sz w:val="20"/>
                <w:szCs w:val="20"/>
                <w:lang w:eastAsia="en-GB"/>
              </w:rPr>
              <w:t>nowledge of current technical legislation</w:t>
            </w:r>
            <w:r w:rsidR="00C3372A">
              <w:rPr>
                <w:rFonts w:ascii="Poppins Light" w:hAnsi="Poppins Light" w:cs="Poppins Light"/>
                <w:sz w:val="20"/>
                <w:szCs w:val="20"/>
                <w:lang w:eastAsia="en-GB"/>
              </w:rPr>
              <w:t xml:space="preserve"> and</w:t>
            </w:r>
            <w:r w:rsidR="0018029C" w:rsidRPr="0018029C">
              <w:rPr>
                <w:rFonts w:ascii="Poppins Light" w:hAnsi="Poppins Light" w:cs="Poppins Light"/>
                <w:sz w:val="20"/>
                <w:szCs w:val="20"/>
                <w:lang w:eastAsia="en-GB"/>
              </w:rPr>
              <w:t xml:space="preserve"> asset management.</w:t>
            </w:r>
          </w:p>
          <w:p w14:paraId="15447245" w14:textId="684095C5" w:rsidR="0018029C" w:rsidRPr="0018029C" w:rsidRDefault="0018029C" w:rsidP="00831FA6">
            <w:pPr>
              <w:pStyle w:val="NoSpacing"/>
              <w:numPr>
                <w:ilvl w:val="0"/>
                <w:numId w:val="16"/>
              </w:numPr>
              <w:rPr>
                <w:rFonts w:ascii="Poppins Light" w:hAnsi="Poppins Light" w:cs="Poppins Light"/>
                <w:sz w:val="20"/>
                <w:szCs w:val="20"/>
                <w:lang w:eastAsia="en-GB"/>
              </w:rPr>
            </w:pPr>
            <w:r w:rsidRPr="0018029C">
              <w:rPr>
                <w:rFonts w:ascii="Poppins Light" w:hAnsi="Poppins Light" w:cs="Poppins Light"/>
                <w:sz w:val="20"/>
                <w:szCs w:val="20"/>
                <w:lang w:eastAsia="en-GB"/>
              </w:rPr>
              <w:t>Experience of leading multi-disciplinary engineering teams.</w:t>
            </w:r>
          </w:p>
          <w:p w14:paraId="366D7FBA" w14:textId="2BCEAA98" w:rsidR="006E2C49" w:rsidRPr="009446BB" w:rsidRDefault="009446BB" w:rsidP="00831FA6">
            <w:pPr>
              <w:pStyle w:val="ListParagraph"/>
              <w:numPr>
                <w:ilvl w:val="0"/>
                <w:numId w:val="16"/>
              </w:numPr>
              <w:tabs>
                <w:tab w:val="left" w:pos="709"/>
              </w:tabs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3C2AC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Competent in the use of IT applications i.e. Word, Excel and Power Point</w:t>
            </w:r>
            <w:r w:rsidR="0000293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08677279" w14:textId="2FDD2F6E" w:rsidR="00E3503E" w:rsidRDefault="007C5B42" w:rsidP="007C5B42">
            <w:pPr>
              <w:shd w:val="clear" w:color="auto" w:fill="FFFFFF"/>
              <w:rPr>
                <w:rFonts w:ascii="Poppins SemiBold" w:hAnsi="Poppins SemiBold" w:cs="Poppins SemiBold"/>
                <w:color w:val="000000" w:themeColor="text1"/>
                <w:sz w:val="20"/>
                <w:szCs w:val="20"/>
              </w:rPr>
            </w:pPr>
            <w:r w:rsidRPr="00687EFB">
              <w:rPr>
                <w:rFonts w:ascii="Poppins SemiBold" w:hAnsi="Poppins SemiBold" w:cs="Poppins SemiBold"/>
                <w:color w:val="000000" w:themeColor="text1"/>
                <w:sz w:val="20"/>
                <w:szCs w:val="20"/>
              </w:rPr>
              <w:t>Personal Requirements</w:t>
            </w:r>
          </w:p>
          <w:p w14:paraId="6AB1FBBD" w14:textId="77777777" w:rsidR="00831FA6" w:rsidRPr="00831FA6" w:rsidRDefault="00831FA6" w:rsidP="00831FA6">
            <w:pPr>
              <w:pStyle w:val="NoSpacing"/>
              <w:numPr>
                <w:ilvl w:val="0"/>
                <w:numId w:val="16"/>
              </w:numPr>
              <w:rPr>
                <w:rFonts w:ascii="Poppins Light" w:hAnsi="Poppins Light" w:cs="Poppins Light"/>
                <w:sz w:val="20"/>
                <w:szCs w:val="20"/>
              </w:rPr>
            </w:pPr>
            <w:r w:rsidRPr="00831FA6">
              <w:rPr>
                <w:rFonts w:ascii="Poppins Light" w:hAnsi="Poppins Light" w:cs="Poppins Light"/>
                <w:sz w:val="20"/>
                <w:szCs w:val="20"/>
              </w:rPr>
              <w:t>Strong, natural leadership with the ability to inspire and bring out the best in others.</w:t>
            </w:r>
          </w:p>
          <w:p w14:paraId="49137E6A" w14:textId="77777777" w:rsidR="00831FA6" w:rsidRPr="00831FA6" w:rsidRDefault="00831FA6" w:rsidP="00831FA6">
            <w:pPr>
              <w:pStyle w:val="NoSpacing"/>
              <w:numPr>
                <w:ilvl w:val="0"/>
                <w:numId w:val="16"/>
              </w:numPr>
              <w:rPr>
                <w:rFonts w:ascii="Poppins Light" w:hAnsi="Poppins Light" w:cs="Poppins Light"/>
                <w:sz w:val="20"/>
                <w:szCs w:val="20"/>
              </w:rPr>
            </w:pPr>
            <w:r w:rsidRPr="00831FA6">
              <w:rPr>
                <w:rFonts w:ascii="Poppins Light" w:hAnsi="Poppins Light" w:cs="Poppins Light"/>
                <w:sz w:val="20"/>
                <w:szCs w:val="20"/>
              </w:rPr>
              <w:t>Clear and confident communicator, able to engage diverse audiences using various formats.</w:t>
            </w:r>
          </w:p>
          <w:p w14:paraId="0BE592E9" w14:textId="6CA6A96B" w:rsidR="00831FA6" w:rsidRPr="00831FA6" w:rsidRDefault="00831FA6" w:rsidP="00831FA6">
            <w:pPr>
              <w:pStyle w:val="NoSpacing"/>
              <w:numPr>
                <w:ilvl w:val="0"/>
                <w:numId w:val="16"/>
              </w:numPr>
              <w:rPr>
                <w:rFonts w:ascii="Poppins Light" w:hAnsi="Poppins Light" w:cs="Poppins Light"/>
                <w:sz w:val="20"/>
                <w:szCs w:val="20"/>
              </w:rPr>
            </w:pPr>
            <w:r w:rsidRPr="00831FA6">
              <w:rPr>
                <w:rFonts w:ascii="Poppins Light" w:hAnsi="Poppins Light" w:cs="Poppins Light"/>
                <w:sz w:val="20"/>
                <w:szCs w:val="20"/>
              </w:rPr>
              <w:t>Capable of delivering technical and safety assurance messages with clarity across all levels, from operational teams to senior leadership</w:t>
            </w:r>
            <w:r w:rsidR="002727D0">
              <w:rPr>
                <w:rFonts w:ascii="Poppins Light" w:hAnsi="Poppins Light" w:cs="Poppins Light"/>
                <w:sz w:val="20"/>
                <w:szCs w:val="20"/>
              </w:rPr>
              <w:t xml:space="preserve"> and customers</w:t>
            </w:r>
            <w:r w:rsidRPr="00831FA6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53BA8C26" w14:textId="77777777" w:rsidR="00831FA6" w:rsidRPr="00831FA6" w:rsidRDefault="00831FA6" w:rsidP="00831FA6">
            <w:pPr>
              <w:pStyle w:val="NoSpacing"/>
              <w:numPr>
                <w:ilvl w:val="0"/>
                <w:numId w:val="16"/>
              </w:numPr>
              <w:rPr>
                <w:rFonts w:ascii="Poppins Light" w:hAnsi="Poppins Light" w:cs="Poppins Light"/>
                <w:sz w:val="20"/>
                <w:szCs w:val="20"/>
              </w:rPr>
            </w:pPr>
            <w:r w:rsidRPr="00831FA6">
              <w:rPr>
                <w:rFonts w:ascii="Poppins Light" w:hAnsi="Poppins Light" w:cs="Poppins Light"/>
                <w:sz w:val="20"/>
                <w:szCs w:val="20"/>
              </w:rPr>
              <w:t>Customer-focused, with a strong ability to understand client needs and mobilise resources effectively.</w:t>
            </w:r>
          </w:p>
          <w:p w14:paraId="369F805F" w14:textId="77777777" w:rsidR="00831FA6" w:rsidRPr="00831FA6" w:rsidRDefault="00831FA6" w:rsidP="00831FA6">
            <w:pPr>
              <w:pStyle w:val="NoSpacing"/>
              <w:numPr>
                <w:ilvl w:val="0"/>
                <w:numId w:val="16"/>
              </w:numPr>
              <w:rPr>
                <w:rFonts w:ascii="Poppins Light" w:hAnsi="Poppins Light" w:cs="Poppins Light"/>
                <w:sz w:val="20"/>
                <w:szCs w:val="20"/>
              </w:rPr>
            </w:pPr>
            <w:r w:rsidRPr="00831FA6">
              <w:rPr>
                <w:rFonts w:ascii="Poppins Light" w:hAnsi="Poppins Light" w:cs="Poppins Light"/>
                <w:sz w:val="20"/>
                <w:szCs w:val="20"/>
              </w:rPr>
              <w:t>Energetic and enthusiastic, with a proactive approach to getting things done.</w:t>
            </w:r>
          </w:p>
          <w:p w14:paraId="200C8BF0" w14:textId="77777777" w:rsidR="00831FA6" w:rsidRPr="00831FA6" w:rsidRDefault="00831FA6" w:rsidP="00831FA6">
            <w:pPr>
              <w:pStyle w:val="NoSpacing"/>
              <w:numPr>
                <w:ilvl w:val="0"/>
                <w:numId w:val="16"/>
              </w:numPr>
              <w:rPr>
                <w:rFonts w:ascii="Poppins Light" w:hAnsi="Poppins Light" w:cs="Poppins Light"/>
                <w:sz w:val="20"/>
                <w:szCs w:val="20"/>
              </w:rPr>
            </w:pPr>
            <w:r w:rsidRPr="00831FA6">
              <w:rPr>
                <w:rFonts w:ascii="Poppins Light" w:hAnsi="Poppins Light" w:cs="Poppins Light"/>
                <w:sz w:val="20"/>
                <w:szCs w:val="20"/>
              </w:rPr>
              <w:t>Able to perform under pressure and meet tight deadlines.</w:t>
            </w:r>
          </w:p>
          <w:p w14:paraId="59A18CBC" w14:textId="77777777" w:rsidR="00831FA6" w:rsidRPr="00831FA6" w:rsidRDefault="00831FA6" w:rsidP="00831FA6">
            <w:pPr>
              <w:pStyle w:val="NoSpacing"/>
              <w:numPr>
                <w:ilvl w:val="0"/>
                <w:numId w:val="16"/>
              </w:numPr>
              <w:rPr>
                <w:rFonts w:ascii="Poppins Light" w:hAnsi="Poppins Light" w:cs="Poppins Light"/>
                <w:sz w:val="20"/>
                <w:szCs w:val="20"/>
              </w:rPr>
            </w:pPr>
            <w:r w:rsidRPr="00831FA6">
              <w:rPr>
                <w:rFonts w:ascii="Poppins Light" w:hAnsi="Poppins Light" w:cs="Poppins Light"/>
                <w:sz w:val="20"/>
                <w:szCs w:val="20"/>
              </w:rPr>
              <w:t>Effective verbal and written communicator, able to present arguments and support decision-making.</w:t>
            </w:r>
          </w:p>
          <w:p w14:paraId="4FD54039" w14:textId="057FCDE4" w:rsidR="00907168" w:rsidRPr="00831FA6" w:rsidRDefault="00831FA6" w:rsidP="00831FA6">
            <w:pPr>
              <w:pStyle w:val="NoSpacing"/>
              <w:numPr>
                <w:ilvl w:val="0"/>
                <w:numId w:val="16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</w:pPr>
            <w:r w:rsidRPr="00831FA6">
              <w:rPr>
                <w:rFonts w:ascii="Poppins Light" w:hAnsi="Poppins Light" w:cs="Poppins Light"/>
                <w:sz w:val="20"/>
                <w:szCs w:val="20"/>
              </w:rPr>
              <w:t xml:space="preserve">Professional ambassador for </w:t>
            </w:r>
            <w:r w:rsidR="00A04B85">
              <w:rPr>
                <w:rFonts w:ascii="Poppins Light" w:hAnsi="Poppins Light" w:cs="Poppins Light"/>
                <w:sz w:val="20"/>
                <w:szCs w:val="20"/>
              </w:rPr>
              <w:t>OCS</w:t>
            </w:r>
            <w:r w:rsidRPr="00831FA6">
              <w:rPr>
                <w:rFonts w:ascii="Poppins Light" w:hAnsi="Poppins Light" w:cs="Poppins Light"/>
                <w:sz w:val="20"/>
                <w:szCs w:val="20"/>
              </w:rPr>
              <w:t xml:space="preserve">, maintaining strong relationships with </w:t>
            </w:r>
            <w:r w:rsidR="00BB3001">
              <w:rPr>
                <w:rFonts w:ascii="Poppins Light" w:hAnsi="Poppins Light" w:cs="Poppins Light"/>
                <w:sz w:val="20"/>
                <w:szCs w:val="20"/>
              </w:rPr>
              <w:t>customer</w:t>
            </w:r>
            <w:r w:rsidRPr="00831FA6">
              <w:rPr>
                <w:rFonts w:ascii="Poppins Light" w:hAnsi="Poppins Light" w:cs="Poppins Light"/>
                <w:sz w:val="20"/>
                <w:szCs w:val="20"/>
              </w:rPr>
              <w:t>s, suppliers, and partners.</w:t>
            </w:r>
          </w:p>
          <w:p w14:paraId="5D1C2396" w14:textId="11E2D977" w:rsidR="001A47E3" w:rsidRPr="002C08AE" w:rsidRDefault="001A47E3" w:rsidP="002C08AE">
            <w:pPr>
              <w:shd w:val="clear" w:color="auto" w:fill="FFFFFF"/>
              <w:rPr>
                <w:rFonts w:ascii="Poppins Light" w:hAnsi="Poppins Light" w:cs="Poppins Light"/>
                <w:color w:val="67757E"/>
                <w:sz w:val="20"/>
                <w:szCs w:val="20"/>
              </w:rPr>
            </w:pPr>
          </w:p>
        </w:tc>
      </w:tr>
    </w:tbl>
    <w:p w14:paraId="3694482D" w14:textId="77777777" w:rsidR="001A47E3" w:rsidRDefault="001A47E3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29B5C872" w14:textId="77777777" w:rsidR="006812E0" w:rsidRDefault="006812E0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</w:p>
    <w:p w14:paraId="7F6469C0" w14:textId="77777777" w:rsidR="00E23FA2" w:rsidRPr="00E23FA2" w:rsidRDefault="00E23FA2" w:rsidP="00E23FA2"/>
    <w:p w14:paraId="71A1BE03" w14:textId="34B548C7" w:rsidR="001A47E3" w:rsidRPr="00CF147E" w:rsidRDefault="001A47E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lastRenderedPageBreak/>
        <w:t>Other factors relevant to the job</w:t>
      </w:r>
    </w:p>
    <w:p w14:paraId="650366DC" w14:textId="77777777" w:rsidR="001A47E3" w:rsidRDefault="001A47E3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Enter any additional information which the job holder would need to know, for example: requirement for UK-wide travel, shift patterns, night working, call outs etc.</w:t>
      </w:r>
    </w:p>
    <w:p w14:paraId="7948230D" w14:textId="77777777" w:rsidR="00DA640C" w:rsidRPr="00672637" w:rsidRDefault="00DA640C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1A47E3" w:rsidRPr="00873993" w14:paraId="26236D8E" w14:textId="77777777" w:rsidTr="53636CAE">
        <w:trPr>
          <w:trHeight w:val="731"/>
        </w:trPr>
        <w:tc>
          <w:tcPr>
            <w:tcW w:w="9548" w:type="dxa"/>
          </w:tcPr>
          <w:p w14:paraId="0B8FF775" w14:textId="0C57EB8A" w:rsidR="0000293F" w:rsidRDefault="0000293F" w:rsidP="006563C8">
            <w:pPr>
              <w:pStyle w:val="NoSpacing"/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</w:pP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>Participation in duty on call rota</w:t>
            </w:r>
            <w:r w:rsidR="006563C8"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  <w:t xml:space="preserve"> required.</w:t>
            </w:r>
          </w:p>
          <w:p w14:paraId="5C614D9D" w14:textId="77777777" w:rsidR="006563C8" w:rsidRDefault="006563C8" w:rsidP="006563C8">
            <w:pPr>
              <w:pStyle w:val="NoSpacing"/>
              <w:rPr>
                <w:rFonts w:ascii="Poppins Light" w:hAnsi="Poppins Light" w:cs="Poppins Light"/>
                <w:color w:val="000000" w:themeColor="text1"/>
              </w:rPr>
            </w:pPr>
          </w:p>
          <w:p w14:paraId="3C580C99" w14:textId="327347A3" w:rsidR="00137AC5" w:rsidRPr="00C34698" w:rsidRDefault="00D749A1" w:rsidP="00137AC5">
            <w:pPr>
              <w:pStyle w:val="BodyText"/>
              <w:rPr>
                <w:rFonts w:ascii="Poppins Light" w:hAnsi="Poppins Light" w:cs="Poppins Light"/>
                <w:color w:val="000000" w:themeColor="text1"/>
              </w:rPr>
            </w:pPr>
            <w:r w:rsidRPr="00A3610A">
              <w:rPr>
                <w:rFonts w:ascii="Poppins Light" w:hAnsi="Poppins Light" w:cs="Poppins Light"/>
                <w:color w:val="000000" w:themeColor="text1"/>
              </w:rPr>
              <w:t>C</w:t>
            </w:r>
            <w:r w:rsidR="00137AC5" w:rsidRPr="00A3610A">
              <w:rPr>
                <w:rFonts w:ascii="Poppins Light" w:hAnsi="Poppins Light" w:cs="Poppins Light"/>
                <w:color w:val="000000" w:themeColor="text1"/>
              </w:rPr>
              <w:t>onfidential information will be accessed and handled as part of the role; no confidential or sensitive information should be shared with any unauthorised person at any time.</w:t>
            </w:r>
          </w:p>
          <w:p w14:paraId="5EFCDFD2" w14:textId="18E81DE1" w:rsidR="00DA640C" w:rsidRPr="00D93DBC" w:rsidRDefault="00DA640C" w:rsidP="00D749A1">
            <w:pPr>
              <w:shd w:val="clear" w:color="auto" w:fill="FFFFFF"/>
              <w:rPr>
                <w:rFonts w:ascii="Poppins Light" w:hAnsi="Poppins Light" w:cs="Poppins Light"/>
                <w:color w:val="000000" w:themeColor="text1"/>
                <w:sz w:val="20"/>
                <w:szCs w:val="20"/>
              </w:rPr>
            </w:pPr>
          </w:p>
        </w:tc>
      </w:tr>
    </w:tbl>
    <w:p w14:paraId="73B59923" w14:textId="77777777" w:rsidR="00CA09AF" w:rsidRDefault="00CA09AF" w:rsidP="001A47E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="00672637" w:rsidRPr="00672637" w14:paraId="398FAE9A" w14:textId="77777777" w:rsidTr="00873993">
        <w:trPr>
          <w:trHeight w:val="680"/>
        </w:trPr>
        <w:tc>
          <w:tcPr>
            <w:tcW w:w="2263" w:type="dxa"/>
            <w:vAlign w:val="center"/>
          </w:tcPr>
          <w:p w14:paraId="18C0CF59" w14:textId="77777777" w:rsidR="00AE6E2F" w:rsidRPr="00CF147E" w:rsidRDefault="00AE6E2F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Line Manager</w:t>
            </w:r>
          </w:p>
          <w:p w14:paraId="37DF5815" w14:textId="77777777" w:rsidR="00812CAC" w:rsidRPr="00CF147E" w:rsidRDefault="00812CAC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S</w:t>
            </w:r>
            <w:r w:rsidR="00AE6E2F"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ignature</w:t>
            </w:r>
          </w:p>
        </w:tc>
        <w:tc>
          <w:tcPr>
            <w:tcW w:w="7317" w:type="dxa"/>
            <w:vAlign w:val="center"/>
          </w:tcPr>
          <w:p w14:paraId="0E42F3CD" w14:textId="40506331" w:rsidR="00AE6E2F" w:rsidRPr="00672637" w:rsidRDefault="00AE6E2F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5CC86696" w14:textId="77777777" w:rsidTr="00873993">
        <w:trPr>
          <w:trHeight w:val="549"/>
        </w:trPr>
        <w:tc>
          <w:tcPr>
            <w:tcW w:w="2263" w:type="dxa"/>
            <w:vAlign w:val="center"/>
          </w:tcPr>
          <w:p w14:paraId="582A2D73" w14:textId="77777777" w:rsidR="00AE6E2F" w:rsidRPr="00CF147E" w:rsidRDefault="00AE6E2F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Print Name</w:t>
            </w:r>
          </w:p>
        </w:tc>
        <w:tc>
          <w:tcPr>
            <w:tcW w:w="7317" w:type="dxa"/>
            <w:vAlign w:val="center"/>
          </w:tcPr>
          <w:p w14:paraId="651E7702" w14:textId="737DED63" w:rsidR="00AE6E2F" w:rsidRPr="00672637" w:rsidRDefault="00AE6E2F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45CC6904" w14:textId="77777777" w:rsidTr="00873993">
        <w:trPr>
          <w:trHeight w:val="557"/>
        </w:trPr>
        <w:tc>
          <w:tcPr>
            <w:tcW w:w="2263" w:type="dxa"/>
            <w:vAlign w:val="center"/>
          </w:tcPr>
          <w:p w14:paraId="0F1460B0" w14:textId="77777777" w:rsidR="00AE6E2F" w:rsidRPr="00CF147E" w:rsidRDefault="00AE6E2F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7317" w:type="dxa"/>
            <w:vAlign w:val="center"/>
          </w:tcPr>
          <w:p w14:paraId="1BCDEB66" w14:textId="4108DA7D" w:rsidR="00AE6E2F" w:rsidRPr="00672637" w:rsidRDefault="00AE6E2F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DE5AACD" w14:textId="77777777" w:rsidR="00AE6E2F" w:rsidRPr="00672637" w:rsidRDefault="00AE6E2F" w:rsidP="001A47E3">
      <w:pPr>
        <w:tabs>
          <w:tab w:val="left" w:pos="5520"/>
        </w:tabs>
        <w:rPr>
          <w:rFonts w:ascii="Poppins SemiBold" w:hAnsi="Poppins SemiBold" w:cs="Poppins SemiBold"/>
          <w:b/>
          <w:color w:val="000000" w:themeColor="text1"/>
          <w:sz w:val="20"/>
          <w:szCs w:val="20"/>
        </w:rPr>
      </w:pPr>
    </w:p>
    <w:p w14:paraId="7ED646F9" w14:textId="77777777" w:rsidR="009A3F36" w:rsidRPr="00672637" w:rsidRDefault="009A3F36" w:rsidP="001A47E3">
      <w:pPr>
        <w:tabs>
          <w:tab w:val="left" w:pos="5520"/>
        </w:tabs>
        <w:rPr>
          <w:rFonts w:ascii="Poppins SemiBold" w:hAnsi="Poppins SemiBold" w:cs="Poppins SemiBol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="00672637" w:rsidRPr="00672637" w14:paraId="7F687445" w14:textId="77777777" w:rsidTr="00873993">
        <w:trPr>
          <w:trHeight w:val="680"/>
        </w:trPr>
        <w:tc>
          <w:tcPr>
            <w:tcW w:w="2263" w:type="dxa"/>
            <w:vAlign w:val="center"/>
          </w:tcPr>
          <w:p w14:paraId="7D6DA9C0" w14:textId="77777777" w:rsidR="004B5E59" w:rsidRPr="00CF147E" w:rsidRDefault="004B5E59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Job Holder</w:t>
            </w:r>
          </w:p>
          <w:p w14:paraId="73162F25" w14:textId="77777777" w:rsidR="004B5E59" w:rsidRPr="00CF147E" w:rsidRDefault="004B5E59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Signature</w:t>
            </w:r>
          </w:p>
        </w:tc>
        <w:tc>
          <w:tcPr>
            <w:tcW w:w="7317" w:type="dxa"/>
            <w:vAlign w:val="center"/>
          </w:tcPr>
          <w:p w14:paraId="351B9D25" w14:textId="2796EDE2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369672F8" w14:textId="77777777" w:rsidTr="00873993">
        <w:trPr>
          <w:trHeight w:val="549"/>
        </w:trPr>
        <w:tc>
          <w:tcPr>
            <w:tcW w:w="2263" w:type="dxa"/>
            <w:vAlign w:val="center"/>
          </w:tcPr>
          <w:p w14:paraId="6541877B" w14:textId="77777777" w:rsidR="004B5E59" w:rsidRPr="00CF147E" w:rsidRDefault="004B5E59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Print Name</w:t>
            </w:r>
          </w:p>
        </w:tc>
        <w:tc>
          <w:tcPr>
            <w:tcW w:w="7317" w:type="dxa"/>
            <w:vAlign w:val="center"/>
          </w:tcPr>
          <w:p w14:paraId="1DF762CF" w14:textId="327613B5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25C60860" w14:textId="77777777" w:rsidTr="00873993">
        <w:trPr>
          <w:trHeight w:val="557"/>
        </w:trPr>
        <w:tc>
          <w:tcPr>
            <w:tcW w:w="2263" w:type="dxa"/>
            <w:vAlign w:val="center"/>
          </w:tcPr>
          <w:p w14:paraId="44C570C8" w14:textId="77777777" w:rsidR="004B5E59" w:rsidRPr="00CF147E" w:rsidRDefault="004B5E59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7317" w:type="dxa"/>
            <w:vAlign w:val="center"/>
          </w:tcPr>
          <w:p w14:paraId="65847694" w14:textId="29BBE956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B7E2DB6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960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124"/>
        <w:gridCol w:w="769"/>
        <w:gridCol w:w="2500"/>
        <w:gridCol w:w="2393"/>
        <w:gridCol w:w="1818"/>
        <w:gridCol w:w="999"/>
      </w:tblGrid>
      <w:tr w:rsidR="004B5E59" w:rsidRPr="00873993" w14:paraId="31F04471" w14:textId="77777777" w:rsidTr="004B5E59">
        <w:trPr>
          <w:trHeight w:val="372"/>
        </w:trPr>
        <w:tc>
          <w:tcPr>
            <w:tcW w:w="9603" w:type="dxa"/>
            <w:gridSpan w:val="6"/>
            <w:vAlign w:val="center"/>
          </w:tcPr>
          <w:p w14:paraId="09D7AC0E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FOR HR USE ONLY:</w:t>
            </w:r>
          </w:p>
        </w:tc>
      </w:tr>
      <w:tr w:rsidR="004B5E59" w:rsidRPr="00873993" w14:paraId="50AC78D5" w14:textId="77777777" w:rsidTr="008504BE">
        <w:trPr>
          <w:trHeight w:val="372"/>
        </w:trPr>
        <w:tc>
          <w:tcPr>
            <w:tcW w:w="1124" w:type="dxa"/>
            <w:vAlign w:val="center"/>
          </w:tcPr>
          <w:p w14:paraId="697E7518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Job Grade</w:t>
            </w:r>
          </w:p>
        </w:tc>
        <w:tc>
          <w:tcPr>
            <w:tcW w:w="769" w:type="dxa"/>
          </w:tcPr>
          <w:p w14:paraId="335F15F3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  <w:tc>
          <w:tcPr>
            <w:tcW w:w="2500" w:type="dxa"/>
          </w:tcPr>
          <w:p w14:paraId="61D9EB42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EMCOR Competency Level</w:t>
            </w:r>
          </w:p>
        </w:tc>
        <w:tc>
          <w:tcPr>
            <w:tcW w:w="2393" w:type="dxa"/>
          </w:tcPr>
          <w:p w14:paraId="002336F8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  <w:tc>
          <w:tcPr>
            <w:tcW w:w="1818" w:type="dxa"/>
          </w:tcPr>
          <w:p w14:paraId="62008276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Training Profile UTC</w:t>
            </w:r>
          </w:p>
        </w:tc>
        <w:tc>
          <w:tcPr>
            <w:tcW w:w="999" w:type="dxa"/>
          </w:tcPr>
          <w:p w14:paraId="4899D5D0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</w:tr>
    </w:tbl>
    <w:p w14:paraId="03A46F48" w14:textId="77777777" w:rsidR="004B5E59" w:rsidRPr="00802113" w:rsidRDefault="004B5E59" w:rsidP="001A47E3">
      <w:pPr>
        <w:tabs>
          <w:tab w:val="left" w:pos="5520"/>
        </w:tabs>
        <w:rPr>
          <w:color w:val="67757E"/>
          <w:sz w:val="22"/>
          <w:szCs w:val="22"/>
        </w:rPr>
      </w:pPr>
    </w:p>
    <w:sectPr w:rsidR="004B5E59" w:rsidRPr="00802113" w:rsidSect="00564503">
      <w:headerReference w:type="default" r:id="rId12"/>
      <w:footerReference w:type="default" r:id="rId13"/>
      <w:pgSz w:w="11900" w:h="16840"/>
      <w:pgMar w:top="567" w:right="1134" w:bottom="1418" w:left="1134" w:header="73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2A9E" w14:textId="77777777" w:rsidR="00ED7261" w:rsidRDefault="00ED7261" w:rsidP="00D028C9">
      <w:r>
        <w:separator/>
      </w:r>
    </w:p>
  </w:endnote>
  <w:endnote w:type="continuationSeparator" w:id="0">
    <w:p w14:paraId="7F377312" w14:textId="77777777" w:rsidR="00ED7261" w:rsidRDefault="00ED7261" w:rsidP="00D0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panose1 w:val="00000000000000000000"/>
    <w:charset w:val="00"/>
    <w:family w:val="roman"/>
    <w:notTrueType/>
    <w:pitch w:val="default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6471" w14:textId="0CA648CF" w:rsidR="00AE40E5" w:rsidRPr="00506D41" w:rsidRDefault="00CF147E" w:rsidP="00AE40E5">
    <w:pPr>
      <w:pStyle w:val="Footer"/>
      <w:tabs>
        <w:tab w:val="clear" w:pos="4513"/>
        <w:tab w:val="clear" w:pos="9026"/>
        <w:tab w:val="center" w:pos="4820"/>
        <w:tab w:val="right" w:pos="10490"/>
      </w:tabs>
      <w:rPr>
        <w:rFonts w:ascii="Poppins Light" w:hAnsi="Poppins Light" w:cs="Poppins Light"/>
        <w:color w:val="A6A6A6"/>
        <w:sz w:val="16"/>
        <w:szCs w:val="16"/>
      </w:rPr>
    </w:pPr>
    <w:r w:rsidRPr="00CF147E">
      <w:rPr>
        <w:noProof/>
        <w:color w:val="FFFFFF" w:themeColor="background1"/>
        <w:sz w:val="16"/>
        <w:szCs w:val="16"/>
      </w:rPr>
      <w:drawing>
        <wp:anchor distT="0" distB="0" distL="114300" distR="114300" simplePos="0" relativeHeight="251658241" behindDoc="1" locked="0" layoutInCell="1" allowOverlap="1" wp14:anchorId="72D7D5FE" wp14:editId="2F40AF30">
          <wp:simplePos x="0" y="0"/>
          <wp:positionH relativeFrom="column">
            <wp:posOffset>-719455</wp:posOffset>
          </wp:positionH>
          <wp:positionV relativeFrom="page">
            <wp:posOffset>9796145</wp:posOffset>
          </wp:positionV>
          <wp:extent cx="7553325" cy="888365"/>
          <wp:effectExtent l="0" t="0" r="9525" b="6985"/>
          <wp:wrapNone/>
          <wp:docPr id="6067670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75607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888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147E">
      <w:rPr>
        <w:rFonts w:ascii="Poppins Light" w:hAnsi="Poppins Light" w:cs="Poppins Light"/>
        <w:color w:val="FFFFFF" w:themeColor="background1"/>
        <w:sz w:val="16"/>
        <w:szCs w:val="16"/>
      </w:rPr>
      <w:t xml:space="preserve"> 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>(MP-HR-1.2.1.0)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ab/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  <w:lang w:eastAsia="en-GB"/>
      </w:rPr>
      <w:t>EMCOR Group (UK) plc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ab/>
      <w:t>FM-HR-1.2.1.8, Issue 8</w:t>
    </w:r>
  </w:p>
  <w:p w14:paraId="7FD412B2" w14:textId="77777777" w:rsidR="00AE40E5" w:rsidRPr="00506D41" w:rsidRDefault="00AE40E5">
    <w:pPr>
      <w:pStyle w:val="Footer"/>
      <w:rPr>
        <w:rFonts w:ascii="Poppins Light" w:hAnsi="Poppins Light" w:cs="Poppins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28955" w14:textId="77777777" w:rsidR="00ED7261" w:rsidRDefault="00ED7261" w:rsidP="00D028C9">
      <w:r>
        <w:separator/>
      </w:r>
    </w:p>
  </w:footnote>
  <w:footnote w:type="continuationSeparator" w:id="0">
    <w:p w14:paraId="1083851B" w14:textId="77777777" w:rsidR="00ED7261" w:rsidRDefault="00ED7261" w:rsidP="00D0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0D38" w14:textId="6B78F843" w:rsidR="002A32BB" w:rsidRPr="00EB7F45" w:rsidRDefault="00EC4051" w:rsidP="008006D7">
    <w:pPr>
      <w:pStyle w:val="Header"/>
      <w:tabs>
        <w:tab w:val="clear" w:pos="4513"/>
        <w:tab w:val="clear" w:pos="9026"/>
      </w:tabs>
      <w:spacing w:after="120"/>
    </w:pPr>
    <w:r w:rsidRPr="008D47BD">
      <w:rPr>
        <w:noProof/>
      </w:rPr>
      <w:drawing>
        <wp:anchor distT="0" distB="0" distL="114300" distR="114300" simplePos="0" relativeHeight="251658242" behindDoc="1" locked="0" layoutInCell="1" allowOverlap="1" wp14:anchorId="22E51C0C" wp14:editId="1E76D4F9">
          <wp:simplePos x="0" y="0"/>
          <wp:positionH relativeFrom="margin">
            <wp:align>left</wp:align>
          </wp:positionH>
          <wp:positionV relativeFrom="paragraph">
            <wp:posOffset>33459</wp:posOffset>
          </wp:positionV>
          <wp:extent cx="1375200" cy="486000"/>
          <wp:effectExtent l="0" t="0" r="0" b="9525"/>
          <wp:wrapTight wrapText="bothSides">
            <wp:wrapPolygon edited="0">
              <wp:start x="1197" y="0"/>
              <wp:lineTo x="0" y="4235"/>
              <wp:lineTo x="0" y="13553"/>
              <wp:lineTo x="4190" y="13553"/>
              <wp:lineTo x="4190" y="18635"/>
              <wp:lineTo x="4789" y="21176"/>
              <wp:lineTo x="5986" y="21176"/>
              <wp:lineTo x="19754" y="21176"/>
              <wp:lineTo x="20353" y="16094"/>
              <wp:lineTo x="19156" y="13553"/>
              <wp:lineTo x="16462" y="13553"/>
              <wp:lineTo x="21251" y="10165"/>
              <wp:lineTo x="21251" y="847"/>
              <wp:lineTo x="2993" y="0"/>
              <wp:lineTo x="1197" y="0"/>
            </wp:wrapPolygon>
          </wp:wrapTight>
          <wp:docPr id="1527112406" name="Picture 6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036078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06D7">
      <w:rPr>
        <w:rFonts w:ascii="Poppins Light" w:hAnsi="Poppins Light" w:cs="Poppins Light"/>
        <w:b/>
        <w:bCs/>
        <w:color w:val="000000" w:themeColor="text1"/>
        <w:sz w:val="48"/>
        <w:szCs w:val="48"/>
      </w:rPr>
      <w:t xml:space="preserve">     </w:t>
    </w:r>
    <w:r w:rsidR="0081321C">
      <w:rPr>
        <w:rFonts w:ascii="Poppins Light" w:hAnsi="Poppins Light" w:cs="Poppins Light"/>
        <w:b/>
        <w:bCs/>
        <w:color w:val="000000" w:themeColor="text1"/>
        <w:sz w:val="48"/>
        <w:szCs w:val="48"/>
      </w:rPr>
      <w:t xml:space="preserve"> </w:t>
    </w:r>
    <w:r w:rsidR="00D028C9" w:rsidRPr="00EB7F45">
      <w:rPr>
        <w:rFonts w:ascii="Poppins Light" w:hAnsi="Poppins Light" w:cs="Poppins Light"/>
        <w:color w:val="000000" w:themeColor="text1"/>
        <w:sz w:val="48"/>
        <w:szCs w:val="48"/>
      </w:rPr>
      <w:t>Job Description</w:t>
    </w:r>
  </w:p>
  <w:p w14:paraId="1B3454AE" w14:textId="1212B9AB" w:rsidR="008006D7" w:rsidRDefault="008006D7" w:rsidP="00D028C9">
    <w:pPr>
      <w:pStyle w:val="Header"/>
      <w:jc w:val="right"/>
    </w:pPr>
  </w:p>
  <w:p w14:paraId="52820F4F" w14:textId="78100FA0" w:rsidR="00D028C9" w:rsidRDefault="00257A4D" w:rsidP="00D028C9">
    <w:pPr>
      <w:pStyle w:val="Header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9BA0A70" wp14:editId="2F041402">
              <wp:simplePos x="0" y="0"/>
              <wp:positionH relativeFrom="column">
                <wp:posOffset>-8890</wp:posOffset>
              </wp:positionH>
              <wp:positionV relativeFrom="paragraph">
                <wp:posOffset>66039</wp:posOffset>
              </wp:positionV>
              <wp:extent cx="6070600" cy="0"/>
              <wp:effectExtent l="0" t="19050" r="635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706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863B98" id="Straight Connector 3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7pt,5.2pt" to="477.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" strokecolor="#ed7d31" strokeweight="3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99A"/>
    <w:multiLevelType w:val="hybridMultilevel"/>
    <w:tmpl w:val="FF90D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00E15"/>
    <w:multiLevelType w:val="hybridMultilevel"/>
    <w:tmpl w:val="F398B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EE9"/>
    <w:multiLevelType w:val="hybridMultilevel"/>
    <w:tmpl w:val="62E2F1A4"/>
    <w:lvl w:ilvl="0" w:tplc="D1CACC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0E9F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EE49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A41B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7E19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B437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4A5B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76E0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70DA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417626"/>
    <w:multiLevelType w:val="hybridMultilevel"/>
    <w:tmpl w:val="C3BA4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C46FE"/>
    <w:multiLevelType w:val="hybridMultilevel"/>
    <w:tmpl w:val="90AA56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0D775A"/>
    <w:multiLevelType w:val="hybridMultilevel"/>
    <w:tmpl w:val="F976C5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6E5EFA"/>
    <w:multiLevelType w:val="hybridMultilevel"/>
    <w:tmpl w:val="3558006E"/>
    <w:lvl w:ilvl="0" w:tplc="DD1E57D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F1D2B"/>
    <w:multiLevelType w:val="hybridMultilevel"/>
    <w:tmpl w:val="945C3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D1FA4"/>
    <w:multiLevelType w:val="hybridMultilevel"/>
    <w:tmpl w:val="30D26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7697B"/>
    <w:multiLevelType w:val="hybridMultilevel"/>
    <w:tmpl w:val="C76857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643FF"/>
    <w:multiLevelType w:val="hybridMultilevel"/>
    <w:tmpl w:val="958A3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4572D"/>
    <w:multiLevelType w:val="hybridMultilevel"/>
    <w:tmpl w:val="62827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3739C"/>
    <w:multiLevelType w:val="hybridMultilevel"/>
    <w:tmpl w:val="36ACED1E"/>
    <w:lvl w:ilvl="0" w:tplc="D27692D4">
      <w:numFmt w:val="bullet"/>
      <w:lvlText w:val="•"/>
      <w:lvlJc w:val="left"/>
      <w:pPr>
        <w:ind w:left="340" w:hanging="227"/>
      </w:pPr>
      <w:rPr>
        <w:rFonts w:ascii="Arial" w:eastAsia="Times New Roman" w:hAnsi="Arial" w:hint="default"/>
        <w:b/>
        <w:bCs/>
        <w:color w:val="auto"/>
        <w:sz w:val="20"/>
      </w:rPr>
    </w:lvl>
    <w:lvl w:ilvl="1" w:tplc="00668A8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  <w:sz w:val="18"/>
        <w:szCs w:val="18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F356A6"/>
    <w:multiLevelType w:val="hybridMultilevel"/>
    <w:tmpl w:val="AAFE5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AA36FE"/>
    <w:multiLevelType w:val="multilevel"/>
    <w:tmpl w:val="E1503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297C41"/>
    <w:multiLevelType w:val="hybridMultilevel"/>
    <w:tmpl w:val="2D6259B0"/>
    <w:lvl w:ilvl="0" w:tplc="1B587B26">
      <w:numFmt w:val="bullet"/>
      <w:lvlText w:val="•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D547F"/>
    <w:multiLevelType w:val="hybridMultilevel"/>
    <w:tmpl w:val="AF4CA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A20B1"/>
    <w:multiLevelType w:val="hybridMultilevel"/>
    <w:tmpl w:val="F3A21EB4"/>
    <w:lvl w:ilvl="0" w:tplc="4C30482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630CE7"/>
    <w:multiLevelType w:val="hybridMultilevel"/>
    <w:tmpl w:val="68DA1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06E54"/>
    <w:multiLevelType w:val="hybridMultilevel"/>
    <w:tmpl w:val="C1EE43E6"/>
    <w:lvl w:ilvl="0" w:tplc="1B587B26">
      <w:numFmt w:val="bullet"/>
      <w:lvlText w:val="•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D543706"/>
    <w:multiLevelType w:val="hybridMultilevel"/>
    <w:tmpl w:val="20F8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25881"/>
    <w:multiLevelType w:val="hybridMultilevel"/>
    <w:tmpl w:val="42FEA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1F5DBD"/>
    <w:multiLevelType w:val="hybridMultilevel"/>
    <w:tmpl w:val="87681F80"/>
    <w:lvl w:ilvl="0" w:tplc="D02260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B60FFE"/>
    <w:multiLevelType w:val="multilevel"/>
    <w:tmpl w:val="A606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D27125"/>
    <w:multiLevelType w:val="hybridMultilevel"/>
    <w:tmpl w:val="E752C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A25FB"/>
    <w:multiLevelType w:val="hybridMultilevel"/>
    <w:tmpl w:val="5380D970"/>
    <w:lvl w:ilvl="0" w:tplc="DD1E57D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455837"/>
    <w:multiLevelType w:val="hybridMultilevel"/>
    <w:tmpl w:val="18CA843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7D325C9"/>
    <w:multiLevelType w:val="hybridMultilevel"/>
    <w:tmpl w:val="8D9639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72050C"/>
    <w:multiLevelType w:val="hybridMultilevel"/>
    <w:tmpl w:val="AF140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EE7A78"/>
    <w:multiLevelType w:val="hybridMultilevel"/>
    <w:tmpl w:val="29785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A0EB2"/>
    <w:multiLevelType w:val="multilevel"/>
    <w:tmpl w:val="C666D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2044A7"/>
    <w:multiLevelType w:val="hybridMultilevel"/>
    <w:tmpl w:val="1A104E72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2" w15:restartNumberingAfterBreak="0">
    <w:nsid w:val="59530835"/>
    <w:multiLevelType w:val="hybridMultilevel"/>
    <w:tmpl w:val="13723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002C5"/>
    <w:multiLevelType w:val="multilevel"/>
    <w:tmpl w:val="E6A26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D42461"/>
    <w:multiLevelType w:val="hybridMultilevel"/>
    <w:tmpl w:val="98F434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4F7E48"/>
    <w:multiLevelType w:val="multilevel"/>
    <w:tmpl w:val="A606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2370A15"/>
    <w:multiLevelType w:val="hybridMultilevel"/>
    <w:tmpl w:val="F64EB0E4"/>
    <w:lvl w:ilvl="0" w:tplc="1B587B26">
      <w:numFmt w:val="bullet"/>
      <w:lvlText w:val="•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9946E98"/>
    <w:multiLevelType w:val="hybridMultilevel"/>
    <w:tmpl w:val="F4E46A58"/>
    <w:lvl w:ilvl="0" w:tplc="292E3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18BE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127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867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6C6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2A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C9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8E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0D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ECE7A11"/>
    <w:multiLevelType w:val="hybridMultilevel"/>
    <w:tmpl w:val="458A39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7188110">
    <w:abstractNumId w:val="2"/>
  </w:num>
  <w:num w:numId="2" w16cid:durableId="215121729">
    <w:abstractNumId w:val="7"/>
  </w:num>
  <w:num w:numId="3" w16cid:durableId="1026371796">
    <w:abstractNumId w:val="37"/>
  </w:num>
  <w:num w:numId="4" w16cid:durableId="1813981491">
    <w:abstractNumId w:val="10"/>
  </w:num>
  <w:num w:numId="5" w16cid:durableId="1334410464">
    <w:abstractNumId w:val="3"/>
  </w:num>
  <w:num w:numId="6" w16cid:durableId="1805854670">
    <w:abstractNumId w:val="4"/>
  </w:num>
  <w:num w:numId="7" w16cid:durableId="1205017985">
    <w:abstractNumId w:val="26"/>
  </w:num>
  <w:num w:numId="8" w16cid:durableId="650061909">
    <w:abstractNumId w:val="36"/>
  </w:num>
  <w:num w:numId="9" w16cid:durableId="2140149734">
    <w:abstractNumId w:val="15"/>
  </w:num>
  <w:num w:numId="10" w16cid:durableId="254021969">
    <w:abstractNumId w:val="19"/>
  </w:num>
  <w:num w:numId="11" w16cid:durableId="32079603">
    <w:abstractNumId w:val="20"/>
  </w:num>
  <w:num w:numId="12" w16cid:durableId="210657862">
    <w:abstractNumId w:val="31"/>
  </w:num>
  <w:num w:numId="13" w16cid:durableId="1261449717">
    <w:abstractNumId w:val="24"/>
  </w:num>
  <w:num w:numId="14" w16cid:durableId="175703787">
    <w:abstractNumId w:val="22"/>
  </w:num>
  <w:num w:numId="15" w16cid:durableId="103503960">
    <w:abstractNumId w:val="9"/>
  </w:num>
  <w:num w:numId="16" w16cid:durableId="1741635105">
    <w:abstractNumId w:val="25"/>
  </w:num>
  <w:num w:numId="17" w16cid:durableId="2114979813">
    <w:abstractNumId w:val="8"/>
  </w:num>
  <w:num w:numId="18" w16cid:durableId="162672641">
    <w:abstractNumId w:val="29"/>
  </w:num>
  <w:num w:numId="19" w16cid:durableId="515536227">
    <w:abstractNumId w:val="21"/>
  </w:num>
  <w:num w:numId="20" w16cid:durableId="718552603">
    <w:abstractNumId w:val="32"/>
  </w:num>
  <w:num w:numId="21" w16cid:durableId="1077215756">
    <w:abstractNumId w:val="16"/>
  </w:num>
  <w:num w:numId="22" w16cid:durableId="1015961675">
    <w:abstractNumId w:val="0"/>
  </w:num>
  <w:num w:numId="23" w16cid:durableId="1568302824">
    <w:abstractNumId w:val="17"/>
  </w:num>
  <w:num w:numId="24" w16cid:durableId="585847390">
    <w:abstractNumId w:val="18"/>
  </w:num>
  <w:num w:numId="25" w16cid:durableId="955334329">
    <w:abstractNumId w:val="38"/>
  </w:num>
  <w:num w:numId="26" w16cid:durableId="1546404932">
    <w:abstractNumId w:val="6"/>
  </w:num>
  <w:num w:numId="27" w16cid:durableId="170415030">
    <w:abstractNumId w:val="11"/>
  </w:num>
  <w:num w:numId="28" w16cid:durableId="910427464">
    <w:abstractNumId w:val="35"/>
  </w:num>
  <w:num w:numId="29" w16cid:durableId="52196224">
    <w:abstractNumId w:val="23"/>
  </w:num>
  <w:num w:numId="30" w16cid:durableId="443694906">
    <w:abstractNumId w:val="14"/>
  </w:num>
  <w:num w:numId="31" w16cid:durableId="1207794319">
    <w:abstractNumId w:val="5"/>
  </w:num>
  <w:num w:numId="32" w16cid:durableId="702289075">
    <w:abstractNumId w:val="34"/>
  </w:num>
  <w:num w:numId="33" w16cid:durableId="226962755">
    <w:abstractNumId w:val="13"/>
  </w:num>
  <w:num w:numId="34" w16cid:durableId="760837272">
    <w:abstractNumId w:val="28"/>
  </w:num>
  <w:num w:numId="35" w16cid:durableId="80302774">
    <w:abstractNumId w:val="27"/>
  </w:num>
  <w:num w:numId="36" w16cid:durableId="267280020">
    <w:abstractNumId w:val="1"/>
  </w:num>
  <w:num w:numId="37" w16cid:durableId="1010446896">
    <w:abstractNumId w:val="12"/>
  </w:num>
  <w:num w:numId="38" w16cid:durableId="1859998850">
    <w:abstractNumId w:val="30"/>
  </w:num>
  <w:num w:numId="39" w16cid:durableId="40430738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C9"/>
    <w:rsid w:val="0000041A"/>
    <w:rsid w:val="0000169F"/>
    <w:rsid w:val="0000293F"/>
    <w:rsid w:val="0002721E"/>
    <w:rsid w:val="00027978"/>
    <w:rsid w:val="000308E3"/>
    <w:rsid w:val="00032757"/>
    <w:rsid w:val="000355A1"/>
    <w:rsid w:val="00037592"/>
    <w:rsid w:val="00044710"/>
    <w:rsid w:val="000449B9"/>
    <w:rsid w:val="00052B1E"/>
    <w:rsid w:val="00054478"/>
    <w:rsid w:val="000704F9"/>
    <w:rsid w:val="00077C88"/>
    <w:rsid w:val="00081DA7"/>
    <w:rsid w:val="00087297"/>
    <w:rsid w:val="00087452"/>
    <w:rsid w:val="00090126"/>
    <w:rsid w:val="000935A9"/>
    <w:rsid w:val="000974FB"/>
    <w:rsid w:val="000A1BF9"/>
    <w:rsid w:val="000A5749"/>
    <w:rsid w:val="000A5A0C"/>
    <w:rsid w:val="000C18D0"/>
    <w:rsid w:val="000D09D0"/>
    <w:rsid w:val="000D21BD"/>
    <w:rsid w:val="000D3BB0"/>
    <w:rsid w:val="000E2665"/>
    <w:rsid w:val="000E4665"/>
    <w:rsid w:val="000E4AEE"/>
    <w:rsid w:val="000F1C45"/>
    <w:rsid w:val="000F2ECA"/>
    <w:rsid w:val="00103977"/>
    <w:rsid w:val="001061A7"/>
    <w:rsid w:val="0011171D"/>
    <w:rsid w:val="00113E19"/>
    <w:rsid w:val="0011527B"/>
    <w:rsid w:val="00131735"/>
    <w:rsid w:val="00137985"/>
    <w:rsid w:val="00137AC5"/>
    <w:rsid w:val="00146F22"/>
    <w:rsid w:val="001627EA"/>
    <w:rsid w:val="00162988"/>
    <w:rsid w:val="00166979"/>
    <w:rsid w:val="00167352"/>
    <w:rsid w:val="00170551"/>
    <w:rsid w:val="00173C4B"/>
    <w:rsid w:val="00177495"/>
    <w:rsid w:val="0018029C"/>
    <w:rsid w:val="00180435"/>
    <w:rsid w:val="0018222E"/>
    <w:rsid w:val="00187F13"/>
    <w:rsid w:val="00193456"/>
    <w:rsid w:val="001A0C10"/>
    <w:rsid w:val="001A32FF"/>
    <w:rsid w:val="001A47E3"/>
    <w:rsid w:val="001A64EC"/>
    <w:rsid w:val="001B33DE"/>
    <w:rsid w:val="001B46A9"/>
    <w:rsid w:val="001C04D2"/>
    <w:rsid w:val="001C19EA"/>
    <w:rsid w:val="001C2126"/>
    <w:rsid w:val="001D4052"/>
    <w:rsid w:val="001E5F26"/>
    <w:rsid w:val="001F7065"/>
    <w:rsid w:val="001F77B6"/>
    <w:rsid w:val="00207546"/>
    <w:rsid w:val="00207BC7"/>
    <w:rsid w:val="0021722B"/>
    <w:rsid w:val="002213B7"/>
    <w:rsid w:val="00221DEB"/>
    <w:rsid w:val="00226264"/>
    <w:rsid w:val="00226EA8"/>
    <w:rsid w:val="00240EB8"/>
    <w:rsid w:val="002421D7"/>
    <w:rsid w:val="002506A8"/>
    <w:rsid w:val="00253B33"/>
    <w:rsid w:val="00255036"/>
    <w:rsid w:val="00257A4D"/>
    <w:rsid w:val="002632EC"/>
    <w:rsid w:val="00265CF1"/>
    <w:rsid w:val="00266636"/>
    <w:rsid w:val="002727D0"/>
    <w:rsid w:val="002779C4"/>
    <w:rsid w:val="00282856"/>
    <w:rsid w:val="0028291C"/>
    <w:rsid w:val="00286A0D"/>
    <w:rsid w:val="00287C71"/>
    <w:rsid w:val="0029091A"/>
    <w:rsid w:val="00291A4F"/>
    <w:rsid w:val="00296AD6"/>
    <w:rsid w:val="002A32BB"/>
    <w:rsid w:val="002A3AFD"/>
    <w:rsid w:val="002A4FE5"/>
    <w:rsid w:val="002A5BD7"/>
    <w:rsid w:val="002B4468"/>
    <w:rsid w:val="002C08AE"/>
    <w:rsid w:val="002C6202"/>
    <w:rsid w:val="002D0E34"/>
    <w:rsid w:val="002D2731"/>
    <w:rsid w:val="002D2E69"/>
    <w:rsid w:val="002D776A"/>
    <w:rsid w:val="002F0439"/>
    <w:rsid w:val="002F50F1"/>
    <w:rsid w:val="00301234"/>
    <w:rsid w:val="00303E0B"/>
    <w:rsid w:val="0030767A"/>
    <w:rsid w:val="00307ED5"/>
    <w:rsid w:val="00320EE6"/>
    <w:rsid w:val="0034159A"/>
    <w:rsid w:val="0034498E"/>
    <w:rsid w:val="00347714"/>
    <w:rsid w:val="00351C75"/>
    <w:rsid w:val="00355975"/>
    <w:rsid w:val="00360D98"/>
    <w:rsid w:val="00362A20"/>
    <w:rsid w:val="0036681D"/>
    <w:rsid w:val="003724DE"/>
    <w:rsid w:val="00387F3C"/>
    <w:rsid w:val="003A0B87"/>
    <w:rsid w:val="003A5CD7"/>
    <w:rsid w:val="003A6E83"/>
    <w:rsid w:val="003B17A6"/>
    <w:rsid w:val="003C175E"/>
    <w:rsid w:val="003D1401"/>
    <w:rsid w:val="003D1CFF"/>
    <w:rsid w:val="003D4498"/>
    <w:rsid w:val="003E48D9"/>
    <w:rsid w:val="003E7420"/>
    <w:rsid w:val="003F0E13"/>
    <w:rsid w:val="003F37E7"/>
    <w:rsid w:val="00405ED9"/>
    <w:rsid w:val="004147C3"/>
    <w:rsid w:val="004153C5"/>
    <w:rsid w:val="00421793"/>
    <w:rsid w:val="00423EA0"/>
    <w:rsid w:val="004332B0"/>
    <w:rsid w:val="00440628"/>
    <w:rsid w:val="004531D9"/>
    <w:rsid w:val="004653CB"/>
    <w:rsid w:val="00470B68"/>
    <w:rsid w:val="00480B58"/>
    <w:rsid w:val="0048225E"/>
    <w:rsid w:val="004949D4"/>
    <w:rsid w:val="00497454"/>
    <w:rsid w:val="004A0695"/>
    <w:rsid w:val="004A0D63"/>
    <w:rsid w:val="004A2516"/>
    <w:rsid w:val="004A3807"/>
    <w:rsid w:val="004A5037"/>
    <w:rsid w:val="004B555F"/>
    <w:rsid w:val="004B5E59"/>
    <w:rsid w:val="004B74DC"/>
    <w:rsid w:val="004C47E6"/>
    <w:rsid w:val="004C521E"/>
    <w:rsid w:val="004C5816"/>
    <w:rsid w:val="004D2AFB"/>
    <w:rsid w:val="004D46F3"/>
    <w:rsid w:val="004D5320"/>
    <w:rsid w:val="004E2ACE"/>
    <w:rsid w:val="004E7532"/>
    <w:rsid w:val="004F3CE3"/>
    <w:rsid w:val="004F611F"/>
    <w:rsid w:val="00501D1C"/>
    <w:rsid w:val="00502229"/>
    <w:rsid w:val="00506D41"/>
    <w:rsid w:val="00512976"/>
    <w:rsid w:val="00516C43"/>
    <w:rsid w:val="005170D9"/>
    <w:rsid w:val="00517BF5"/>
    <w:rsid w:val="00521D8E"/>
    <w:rsid w:val="005241C0"/>
    <w:rsid w:val="00525F2B"/>
    <w:rsid w:val="00526210"/>
    <w:rsid w:val="005315C7"/>
    <w:rsid w:val="00542987"/>
    <w:rsid w:val="005579EC"/>
    <w:rsid w:val="0056219F"/>
    <w:rsid w:val="00562488"/>
    <w:rsid w:val="00563687"/>
    <w:rsid w:val="00564503"/>
    <w:rsid w:val="00574D5E"/>
    <w:rsid w:val="00577199"/>
    <w:rsid w:val="00577967"/>
    <w:rsid w:val="005818B2"/>
    <w:rsid w:val="00581D3C"/>
    <w:rsid w:val="0058696C"/>
    <w:rsid w:val="00586AE3"/>
    <w:rsid w:val="005908D5"/>
    <w:rsid w:val="0059587A"/>
    <w:rsid w:val="005A22A6"/>
    <w:rsid w:val="005A5C14"/>
    <w:rsid w:val="005A7490"/>
    <w:rsid w:val="005B4E3A"/>
    <w:rsid w:val="005B5DF1"/>
    <w:rsid w:val="005C73CE"/>
    <w:rsid w:val="005D2408"/>
    <w:rsid w:val="005D7264"/>
    <w:rsid w:val="005E024B"/>
    <w:rsid w:val="005E627A"/>
    <w:rsid w:val="005F1F2E"/>
    <w:rsid w:val="005F3781"/>
    <w:rsid w:val="005F451A"/>
    <w:rsid w:val="005F45A5"/>
    <w:rsid w:val="006127FC"/>
    <w:rsid w:val="0061650F"/>
    <w:rsid w:val="00623750"/>
    <w:rsid w:val="006276F6"/>
    <w:rsid w:val="00635276"/>
    <w:rsid w:val="00640214"/>
    <w:rsid w:val="00643501"/>
    <w:rsid w:val="006445F2"/>
    <w:rsid w:val="00646073"/>
    <w:rsid w:val="00654D0F"/>
    <w:rsid w:val="006563C8"/>
    <w:rsid w:val="00660C8F"/>
    <w:rsid w:val="00661D8D"/>
    <w:rsid w:val="00665886"/>
    <w:rsid w:val="00666628"/>
    <w:rsid w:val="00670A4C"/>
    <w:rsid w:val="00672637"/>
    <w:rsid w:val="00680400"/>
    <w:rsid w:val="00680F40"/>
    <w:rsid w:val="006812E0"/>
    <w:rsid w:val="00685211"/>
    <w:rsid w:val="00686AA8"/>
    <w:rsid w:val="006872BF"/>
    <w:rsid w:val="00687EFB"/>
    <w:rsid w:val="00691FFA"/>
    <w:rsid w:val="00692DA3"/>
    <w:rsid w:val="006A143D"/>
    <w:rsid w:val="006A2CDC"/>
    <w:rsid w:val="006A5BA9"/>
    <w:rsid w:val="006A6021"/>
    <w:rsid w:val="006A7CA1"/>
    <w:rsid w:val="006B091E"/>
    <w:rsid w:val="006B0CD3"/>
    <w:rsid w:val="006B204D"/>
    <w:rsid w:val="006B502F"/>
    <w:rsid w:val="006B5A2C"/>
    <w:rsid w:val="006B6102"/>
    <w:rsid w:val="006C4291"/>
    <w:rsid w:val="006C7BCA"/>
    <w:rsid w:val="006E23BE"/>
    <w:rsid w:val="006E2C49"/>
    <w:rsid w:val="006E4AAA"/>
    <w:rsid w:val="006F118E"/>
    <w:rsid w:val="006F4F68"/>
    <w:rsid w:val="006F53EF"/>
    <w:rsid w:val="00706729"/>
    <w:rsid w:val="007152BD"/>
    <w:rsid w:val="00742553"/>
    <w:rsid w:val="007427B4"/>
    <w:rsid w:val="00744E0F"/>
    <w:rsid w:val="00751F16"/>
    <w:rsid w:val="007536CB"/>
    <w:rsid w:val="00761059"/>
    <w:rsid w:val="00761B20"/>
    <w:rsid w:val="007625ED"/>
    <w:rsid w:val="00763E9A"/>
    <w:rsid w:val="00765902"/>
    <w:rsid w:val="0077634B"/>
    <w:rsid w:val="00777EF3"/>
    <w:rsid w:val="00783428"/>
    <w:rsid w:val="0078363D"/>
    <w:rsid w:val="0078364D"/>
    <w:rsid w:val="00794213"/>
    <w:rsid w:val="007A0D9E"/>
    <w:rsid w:val="007A1E7D"/>
    <w:rsid w:val="007A7E75"/>
    <w:rsid w:val="007B1C12"/>
    <w:rsid w:val="007B46CB"/>
    <w:rsid w:val="007B7FED"/>
    <w:rsid w:val="007C012F"/>
    <w:rsid w:val="007C5B42"/>
    <w:rsid w:val="007D404F"/>
    <w:rsid w:val="007E1547"/>
    <w:rsid w:val="007E33A0"/>
    <w:rsid w:val="007E408C"/>
    <w:rsid w:val="007E43C9"/>
    <w:rsid w:val="007E4EE1"/>
    <w:rsid w:val="007F1D6D"/>
    <w:rsid w:val="007F2820"/>
    <w:rsid w:val="007F318E"/>
    <w:rsid w:val="008006D7"/>
    <w:rsid w:val="0080178F"/>
    <w:rsid w:val="00802113"/>
    <w:rsid w:val="00812CAC"/>
    <w:rsid w:val="0081321C"/>
    <w:rsid w:val="00813602"/>
    <w:rsid w:val="0081411B"/>
    <w:rsid w:val="00831FA6"/>
    <w:rsid w:val="00840DE1"/>
    <w:rsid w:val="00841C28"/>
    <w:rsid w:val="008504BE"/>
    <w:rsid w:val="008513E4"/>
    <w:rsid w:val="0086633D"/>
    <w:rsid w:val="0087212E"/>
    <w:rsid w:val="00873993"/>
    <w:rsid w:val="008777DD"/>
    <w:rsid w:val="00881B9E"/>
    <w:rsid w:val="00885F74"/>
    <w:rsid w:val="00886B60"/>
    <w:rsid w:val="00895C55"/>
    <w:rsid w:val="0089784C"/>
    <w:rsid w:val="008A5666"/>
    <w:rsid w:val="008B034A"/>
    <w:rsid w:val="008B555A"/>
    <w:rsid w:val="008B5E90"/>
    <w:rsid w:val="008B7907"/>
    <w:rsid w:val="008C094C"/>
    <w:rsid w:val="008D096E"/>
    <w:rsid w:val="008D2BB0"/>
    <w:rsid w:val="008D5716"/>
    <w:rsid w:val="008E1D0B"/>
    <w:rsid w:val="008E2261"/>
    <w:rsid w:val="008F1FEE"/>
    <w:rsid w:val="008F4412"/>
    <w:rsid w:val="008F7CBE"/>
    <w:rsid w:val="009007D3"/>
    <w:rsid w:val="009015A4"/>
    <w:rsid w:val="00907168"/>
    <w:rsid w:val="00910E26"/>
    <w:rsid w:val="00913611"/>
    <w:rsid w:val="00913EA5"/>
    <w:rsid w:val="009213D1"/>
    <w:rsid w:val="00931A9F"/>
    <w:rsid w:val="00931E33"/>
    <w:rsid w:val="0093276F"/>
    <w:rsid w:val="0093314B"/>
    <w:rsid w:val="0094435D"/>
    <w:rsid w:val="009446BB"/>
    <w:rsid w:val="00944876"/>
    <w:rsid w:val="00944D2C"/>
    <w:rsid w:val="00955A62"/>
    <w:rsid w:val="009710C8"/>
    <w:rsid w:val="00980579"/>
    <w:rsid w:val="009830E6"/>
    <w:rsid w:val="00987E15"/>
    <w:rsid w:val="009A3331"/>
    <w:rsid w:val="009A3F36"/>
    <w:rsid w:val="009A40E6"/>
    <w:rsid w:val="009A6346"/>
    <w:rsid w:val="009A6AE4"/>
    <w:rsid w:val="009A70CA"/>
    <w:rsid w:val="009B1F56"/>
    <w:rsid w:val="009B4470"/>
    <w:rsid w:val="009B6F34"/>
    <w:rsid w:val="009C1837"/>
    <w:rsid w:val="009C5414"/>
    <w:rsid w:val="009C54A8"/>
    <w:rsid w:val="009C7F51"/>
    <w:rsid w:val="009D1303"/>
    <w:rsid w:val="009D4B74"/>
    <w:rsid w:val="009E4B3B"/>
    <w:rsid w:val="009F2688"/>
    <w:rsid w:val="009F66FE"/>
    <w:rsid w:val="00A004EA"/>
    <w:rsid w:val="00A02AF8"/>
    <w:rsid w:val="00A04B85"/>
    <w:rsid w:val="00A17592"/>
    <w:rsid w:val="00A23D64"/>
    <w:rsid w:val="00A2438F"/>
    <w:rsid w:val="00A243AE"/>
    <w:rsid w:val="00A27644"/>
    <w:rsid w:val="00A33C58"/>
    <w:rsid w:val="00A3610A"/>
    <w:rsid w:val="00A378A2"/>
    <w:rsid w:val="00A41193"/>
    <w:rsid w:val="00A45EAC"/>
    <w:rsid w:val="00A50EA5"/>
    <w:rsid w:val="00A6262B"/>
    <w:rsid w:val="00A724BF"/>
    <w:rsid w:val="00A81BBA"/>
    <w:rsid w:val="00A821E8"/>
    <w:rsid w:val="00A91E85"/>
    <w:rsid w:val="00A927F0"/>
    <w:rsid w:val="00A948C6"/>
    <w:rsid w:val="00A95721"/>
    <w:rsid w:val="00A97FE6"/>
    <w:rsid w:val="00AA66CE"/>
    <w:rsid w:val="00AA6979"/>
    <w:rsid w:val="00AB36BA"/>
    <w:rsid w:val="00AB5D34"/>
    <w:rsid w:val="00AC1C03"/>
    <w:rsid w:val="00AC28B0"/>
    <w:rsid w:val="00AC2F10"/>
    <w:rsid w:val="00AC784B"/>
    <w:rsid w:val="00AD4A50"/>
    <w:rsid w:val="00AE1000"/>
    <w:rsid w:val="00AE40E5"/>
    <w:rsid w:val="00AE6E2F"/>
    <w:rsid w:val="00AF166A"/>
    <w:rsid w:val="00AF298D"/>
    <w:rsid w:val="00B02B66"/>
    <w:rsid w:val="00B03423"/>
    <w:rsid w:val="00B10002"/>
    <w:rsid w:val="00B1196F"/>
    <w:rsid w:val="00B14C6B"/>
    <w:rsid w:val="00B177E0"/>
    <w:rsid w:val="00B226E9"/>
    <w:rsid w:val="00B26C4F"/>
    <w:rsid w:val="00B26C93"/>
    <w:rsid w:val="00B30DEB"/>
    <w:rsid w:val="00B346F4"/>
    <w:rsid w:val="00B37AF4"/>
    <w:rsid w:val="00B43E69"/>
    <w:rsid w:val="00B45E5E"/>
    <w:rsid w:val="00B618C8"/>
    <w:rsid w:val="00B620C9"/>
    <w:rsid w:val="00B71396"/>
    <w:rsid w:val="00B73ABC"/>
    <w:rsid w:val="00B8766B"/>
    <w:rsid w:val="00B87B50"/>
    <w:rsid w:val="00B87DAC"/>
    <w:rsid w:val="00B94F11"/>
    <w:rsid w:val="00BA600A"/>
    <w:rsid w:val="00BB0254"/>
    <w:rsid w:val="00BB1EC2"/>
    <w:rsid w:val="00BB3001"/>
    <w:rsid w:val="00BB326A"/>
    <w:rsid w:val="00BB6417"/>
    <w:rsid w:val="00BC02CC"/>
    <w:rsid w:val="00BC28BB"/>
    <w:rsid w:val="00BC3766"/>
    <w:rsid w:val="00BD2DDE"/>
    <w:rsid w:val="00BD2EE2"/>
    <w:rsid w:val="00BD3E71"/>
    <w:rsid w:val="00BE1849"/>
    <w:rsid w:val="00BE38C3"/>
    <w:rsid w:val="00BE6C70"/>
    <w:rsid w:val="00BF23A9"/>
    <w:rsid w:val="00BF4428"/>
    <w:rsid w:val="00C07FDE"/>
    <w:rsid w:val="00C1534E"/>
    <w:rsid w:val="00C22FD3"/>
    <w:rsid w:val="00C3372A"/>
    <w:rsid w:val="00C34164"/>
    <w:rsid w:val="00C34698"/>
    <w:rsid w:val="00C37E2D"/>
    <w:rsid w:val="00C425B7"/>
    <w:rsid w:val="00C42AB3"/>
    <w:rsid w:val="00C5103E"/>
    <w:rsid w:val="00C52222"/>
    <w:rsid w:val="00C52814"/>
    <w:rsid w:val="00C54D8C"/>
    <w:rsid w:val="00C56C9A"/>
    <w:rsid w:val="00C647D4"/>
    <w:rsid w:val="00C66830"/>
    <w:rsid w:val="00C670B6"/>
    <w:rsid w:val="00C7040F"/>
    <w:rsid w:val="00C722BE"/>
    <w:rsid w:val="00C77C33"/>
    <w:rsid w:val="00C8507A"/>
    <w:rsid w:val="00C90BC4"/>
    <w:rsid w:val="00C92AD9"/>
    <w:rsid w:val="00CA09AF"/>
    <w:rsid w:val="00CD009B"/>
    <w:rsid w:val="00CE6896"/>
    <w:rsid w:val="00CF07D9"/>
    <w:rsid w:val="00CF147E"/>
    <w:rsid w:val="00CF14C4"/>
    <w:rsid w:val="00CF3B58"/>
    <w:rsid w:val="00CF5861"/>
    <w:rsid w:val="00D0097B"/>
    <w:rsid w:val="00D01371"/>
    <w:rsid w:val="00D01EEF"/>
    <w:rsid w:val="00D028C9"/>
    <w:rsid w:val="00D03BEB"/>
    <w:rsid w:val="00D04589"/>
    <w:rsid w:val="00D05C0E"/>
    <w:rsid w:val="00D11F6D"/>
    <w:rsid w:val="00D2485B"/>
    <w:rsid w:val="00D25344"/>
    <w:rsid w:val="00D30BE1"/>
    <w:rsid w:val="00D31037"/>
    <w:rsid w:val="00D313A5"/>
    <w:rsid w:val="00D34069"/>
    <w:rsid w:val="00D36DF9"/>
    <w:rsid w:val="00D4047D"/>
    <w:rsid w:val="00D41B4A"/>
    <w:rsid w:val="00D64A5D"/>
    <w:rsid w:val="00D72D77"/>
    <w:rsid w:val="00D749A1"/>
    <w:rsid w:val="00D75465"/>
    <w:rsid w:val="00D75FE5"/>
    <w:rsid w:val="00D77E8F"/>
    <w:rsid w:val="00D8486C"/>
    <w:rsid w:val="00D92EA6"/>
    <w:rsid w:val="00D93DBC"/>
    <w:rsid w:val="00D957AC"/>
    <w:rsid w:val="00D95BC6"/>
    <w:rsid w:val="00DA640C"/>
    <w:rsid w:val="00DB194F"/>
    <w:rsid w:val="00DB580A"/>
    <w:rsid w:val="00DC04E5"/>
    <w:rsid w:val="00DC154A"/>
    <w:rsid w:val="00DC4560"/>
    <w:rsid w:val="00DC5A4D"/>
    <w:rsid w:val="00DC5E41"/>
    <w:rsid w:val="00DC682E"/>
    <w:rsid w:val="00DC70C0"/>
    <w:rsid w:val="00DC7E1E"/>
    <w:rsid w:val="00DE0208"/>
    <w:rsid w:val="00DE44B1"/>
    <w:rsid w:val="00DF1EF5"/>
    <w:rsid w:val="00DF26B9"/>
    <w:rsid w:val="00DF42D0"/>
    <w:rsid w:val="00DF6067"/>
    <w:rsid w:val="00E01BEE"/>
    <w:rsid w:val="00E0272A"/>
    <w:rsid w:val="00E03B87"/>
    <w:rsid w:val="00E1531D"/>
    <w:rsid w:val="00E17A00"/>
    <w:rsid w:val="00E23FA2"/>
    <w:rsid w:val="00E3503E"/>
    <w:rsid w:val="00E45D6F"/>
    <w:rsid w:val="00E63FAA"/>
    <w:rsid w:val="00E659CE"/>
    <w:rsid w:val="00E72A17"/>
    <w:rsid w:val="00E76F7C"/>
    <w:rsid w:val="00E82826"/>
    <w:rsid w:val="00E84BC4"/>
    <w:rsid w:val="00E87AF1"/>
    <w:rsid w:val="00E90E78"/>
    <w:rsid w:val="00E915CB"/>
    <w:rsid w:val="00EA3113"/>
    <w:rsid w:val="00EA5F7B"/>
    <w:rsid w:val="00EB0DA6"/>
    <w:rsid w:val="00EB3899"/>
    <w:rsid w:val="00EB7F45"/>
    <w:rsid w:val="00EC4051"/>
    <w:rsid w:val="00ED5D6E"/>
    <w:rsid w:val="00ED7261"/>
    <w:rsid w:val="00EE2545"/>
    <w:rsid w:val="00EF16E3"/>
    <w:rsid w:val="00EF4F0D"/>
    <w:rsid w:val="00F0141E"/>
    <w:rsid w:val="00F0460A"/>
    <w:rsid w:val="00F10F89"/>
    <w:rsid w:val="00F15765"/>
    <w:rsid w:val="00F211B1"/>
    <w:rsid w:val="00F242EA"/>
    <w:rsid w:val="00F33957"/>
    <w:rsid w:val="00F34264"/>
    <w:rsid w:val="00F40E10"/>
    <w:rsid w:val="00F43B6B"/>
    <w:rsid w:val="00F50731"/>
    <w:rsid w:val="00F57394"/>
    <w:rsid w:val="00F61EA1"/>
    <w:rsid w:val="00F62368"/>
    <w:rsid w:val="00F65D0D"/>
    <w:rsid w:val="00F707C2"/>
    <w:rsid w:val="00F72D5D"/>
    <w:rsid w:val="00F73AAB"/>
    <w:rsid w:val="00F75438"/>
    <w:rsid w:val="00F90804"/>
    <w:rsid w:val="00F909EC"/>
    <w:rsid w:val="00F91C91"/>
    <w:rsid w:val="00F9678D"/>
    <w:rsid w:val="00FA1E07"/>
    <w:rsid w:val="00FA2FB3"/>
    <w:rsid w:val="00FA33BE"/>
    <w:rsid w:val="00FA64BE"/>
    <w:rsid w:val="00FA6C89"/>
    <w:rsid w:val="00FB2FBC"/>
    <w:rsid w:val="00FB3F8B"/>
    <w:rsid w:val="00FC6F74"/>
    <w:rsid w:val="00FC7084"/>
    <w:rsid w:val="00FD3F88"/>
    <w:rsid w:val="00FD7232"/>
    <w:rsid w:val="00FE2268"/>
    <w:rsid w:val="00FE2471"/>
    <w:rsid w:val="00FE3AD5"/>
    <w:rsid w:val="00FE6D85"/>
    <w:rsid w:val="00FF1588"/>
    <w:rsid w:val="00FF58E9"/>
    <w:rsid w:val="00FF6593"/>
    <w:rsid w:val="00FF693D"/>
    <w:rsid w:val="00FF6E1F"/>
    <w:rsid w:val="00FF770F"/>
    <w:rsid w:val="0116AB02"/>
    <w:rsid w:val="01FEF112"/>
    <w:rsid w:val="0528240E"/>
    <w:rsid w:val="06A5774D"/>
    <w:rsid w:val="06E2DE67"/>
    <w:rsid w:val="074E1D6B"/>
    <w:rsid w:val="076745EE"/>
    <w:rsid w:val="0A9E9CBC"/>
    <w:rsid w:val="0B1A2479"/>
    <w:rsid w:val="10F91C00"/>
    <w:rsid w:val="1184FF26"/>
    <w:rsid w:val="1402AC4B"/>
    <w:rsid w:val="157F62DB"/>
    <w:rsid w:val="17246471"/>
    <w:rsid w:val="18193DA8"/>
    <w:rsid w:val="19483961"/>
    <w:rsid w:val="1BD9ABA2"/>
    <w:rsid w:val="1DBD43B9"/>
    <w:rsid w:val="1EEF1E9A"/>
    <w:rsid w:val="250D84A1"/>
    <w:rsid w:val="25C9E550"/>
    <w:rsid w:val="2BC46E48"/>
    <w:rsid w:val="2D590A02"/>
    <w:rsid w:val="2DAD036E"/>
    <w:rsid w:val="2F15279F"/>
    <w:rsid w:val="31530131"/>
    <w:rsid w:val="3302BCFD"/>
    <w:rsid w:val="33DCC86B"/>
    <w:rsid w:val="35012365"/>
    <w:rsid w:val="3AE3361D"/>
    <w:rsid w:val="3B17AFB4"/>
    <w:rsid w:val="3B5E7092"/>
    <w:rsid w:val="3FC838A9"/>
    <w:rsid w:val="40B09816"/>
    <w:rsid w:val="40B712CD"/>
    <w:rsid w:val="42DAAB38"/>
    <w:rsid w:val="45ADCC40"/>
    <w:rsid w:val="49502E5A"/>
    <w:rsid w:val="49F99C71"/>
    <w:rsid w:val="4C2ADC39"/>
    <w:rsid w:val="4E69C16A"/>
    <w:rsid w:val="4ED776C0"/>
    <w:rsid w:val="514BFD93"/>
    <w:rsid w:val="53636CAE"/>
    <w:rsid w:val="54D5F35D"/>
    <w:rsid w:val="555EF266"/>
    <w:rsid w:val="579845DA"/>
    <w:rsid w:val="58485306"/>
    <w:rsid w:val="5B9A6F06"/>
    <w:rsid w:val="5BF7DECB"/>
    <w:rsid w:val="5E6F7856"/>
    <w:rsid w:val="60556B7E"/>
    <w:rsid w:val="6066A221"/>
    <w:rsid w:val="606B7BB4"/>
    <w:rsid w:val="60774DD5"/>
    <w:rsid w:val="60AB0720"/>
    <w:rsid w:val="6537A2B3"/>
    <w:rsid w:val="65966EBE"/>
    <w:rsid w:val="66D3FC39"/>
    <w:rsid w:val="6763FD65"/>
    <w:rsid w:val="6971D2DD"/>
    <w:rsid w:val="6B4D47EA"/>
    <w:rsid w:val="6B92547D"/>
    <w:rsid w:val="6C611F82"/>
    <w:rsid w:val="6F51538F"/>
    <w:rsid w:val="714232DA"/>
    <w:rsid w:val="7144F64E"/>
    <w:rsid w:val="7280E117"/>
    <w:rsid w:val="76158146"/>
    <w:rsid w:val="765F5396"/>
    <w:rsid w:val="7776B57E"/>
    <w:rsid w:val="7A0F97B3"/>
    <w:rsid w:val="7AEFC93A"/>
    <w:rsid w:val="7B556532"/>
    <w:rsid w:val="7BBB0324"/>
    <w:rsid w:val="7EB0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2B43E"/>
  <w15:chartTrackingRefBased/>
  <w15:docId w15:val="{D26E3915-3FDE-46B1-8943-C98839F4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next w:val="Heading2"/>
    <w:link w:val="Heading1Char"/>
    <w:uiPriority w:val="9"/>
    <w:rsid w:val="0018029C"/>
    <w:pPr>
      <w:keepNext/>
      <w:keepLines/>
      <w:ind w:left="227" w:hanging="227"/>
      <w:outlineLvl w:val="0"/>
    </w:pPr>
    <w:rPr>
      <w:rFonts w:ascii="Arial" w:eastAsia="Times New Roman" w:hAnsi="Arial"/>
      <w:b/>
      <w:bCs/>
      <w:color w:val="007381"/>
      <w:sz w:val="24"/>
      <w:szCs w:val="2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2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8C9"/>
  </w:style>
  <w:style w:type="paragraph" w:styleId="Footer">
    <w:name w:val="footer"/>
    <w:basedOn w:val="Normal"/>
    <w:link w:val="FooterChar"/>
    <w:uiPriority w:val="99"/>
    <w:unhideWhenUsed/>
    <w:qFormat/>
    <w:rsid w:val="00D02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8C9"/>
  </w:style>
  <w:style w:type="table" w:styleId="TableGrid">
    <w:name w:val="Table Grid"/>
    <w:basedOn w:val="TableNormal"/>
    <w:uiPriority w:val="39"/>
    <w:rsid w:val="004B5E59"/>
    <w:rPr>
      <w:rFonts w:ascii="Arial" w:hAnsi="Arial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TableGridLight">
    <w:name w:val="Grid Table Light"/>
    <w:basedOn w:val="TableNormal"/>
    <w:uiPriority w:val="40"/>
    <w:rsid w:val="0080211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80211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odyText">
    <w:name w:val="Body Text"/>
    <w:link w:val="BodyTextChar"/>
    <w:uiPriority w:val="99"/>
    <w:qFormat/>
    <w:rsid w:val="00802113"/>
    <w:pPr>
      <w:spacing w:after="120"/>
    </w:pPr>
    <w:rPr>
      <w:rFonts w:ascii="Arial" w:hAnsi="Arial"/>
      <w:color w:val="67757E"/>
      <w:lang w:val="en-GB" w:eastAsia="en-GB"/>
    </w:rPr>
  </w:style>
  <w:style w:type="character" w:customStyle="1" w:styleId="BodyTextChar">
    <w:name w:val="Body Text Char"/>
    <w:link w:val="BodyText"/>
    <w:uiPriority w:val="99"/>
    <w:rsid w:val="00802113"/>
    <w:rPr>
      <w:rFonts w:ascii="Arial" w:eastAsia="Calibri" w:hAnsi="Arial" w:cs="Times New Roman"/>
      <w:color w:val="67757E"/>
      <w:sz w:val="20"/>
      <w:szCs w:val="20"/>
      <w:lang w:eastAsia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802113"/>
    <w:pPr>
      <w:spacing w:after="120"/>
    </w:pPr>
    <w:rPr>
      <w:rFonts w:ascii="Arial Bold" w:hAnsi="Arial Bold"/>
      <w:b/>
      <w:color w:val="007381"/>
      <w:spacing w:val="0"/>
      <w:sz w:val="24"/>
      <w:szCs w:val="52"/>
      <w:lang w:val="x-none" w:eastAsia="x-none"/>
    </w:rPr>
  </w:style>
  <w:style w:type="character" w:customStyle="1" w:styleId="SubtitleChar">
    <w:name w:val="Subtitle Char"/>
    <w:link w:val="Subtitle"/>
    <w:uiPriority w:val="11"/>
    <w:rsid w:val="00802113"/>
    <w:rPr>
      <w:rFonts w:ascii="Arial Bold" w:eastAsia="Times New Roman" w:hAnsi="Arial Bold" w:cs="Times New Roman"/>
      <w:b/>
      <w:color w:val="007381"/>
      <w:kern w:val="28"/>
      <w:szCs w:val="52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802113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80211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0272A"/>
    <w:pPr>
      <w:widowControl w:val="0"/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7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EFB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EFB"/>
    <w:rPr>
      <w:rFonts w:asciiTheme="minorHAnsi" w:eastAsiaTheme="minorHAnsi" w:hAnsiTheme="minorHAnsi" w:cstheme="minorBidi"/>
      <w:lang w:val="en-GB"/>
    </w:rPr>
  </w:style>
  <w:style w:type="paragraph" w:styleId="NoSpacing">
    <w:name w:val="No Spacing"/>
    <w:uiPriority w:val="1"/>
    <w:qFormat/>
    <w:rsid w:val="00944D2C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8029C"/>
    <w:rPr>
      <w:rFonts w:ascii="Arial" w:eastAsia="Times New Roman" w:hAnsi="Arial"/>
      <w:b/>
      <w:bCs/>
      <w:color w:val="007381"/>
      <w:sz w:val="24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29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3d7a0d-7832-4292-95c6-a5698993d01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6456B09DDA74D98EA18036EF153A1" ma:contentTypeVersion="14" ma:contentTypeDescription="Create a new document." ma:contentTypeScope="" ma:versionID="25c536825dd00eb3a00130539431852f">
  <xsd:schema xmlns:xsd="http://www.w3.org/2001/XMLSchema" xmlns:xs="http://www.w3.org/2001/XMLSchema" xmlns:p="http://schemas.microsoft.com/office/2006/metadata/properties" xmlns:ns1="http://schemas.microsoft.com/sharepoint/v3" xmlns:ns2="003d7a0d-7832-4292-95c6-a5698993d018" targetNamespace="http://schemas.microsoft.com/office/2006/metadata/properties" ma:root="true" ma:fieldsID="2ffa0951abba59e83065b37c7cd5daa2" ns1:_="" ns2:_="">
    <xsd:import namespace="http://schemas.microsoft.com/sharepoint/v3"/>
    <xsd:import namespace="003d7a0d-7832-4292-95c6-a5698993d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d7a0d-7832-4292-95c6-a5698993d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c0c6232-dc37-4d04-b0b1-9ece8c5121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A469A-DE53-46BA-921C-1F086E10BA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8747283-EF79-4F0F-93D5-90C1DE12A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F014E-5AE6-4110-94BF-F121679954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861BF9-60BC-4E8D-BB25-33BCC796AE59}">
  <ds:schemaRefs>
    <ds:schemaRef ds:uri="http://schemas.microsoft.com/office/2006/metadata/properties"/>
    <ds:schemaRef ds:uri="http://schemas.microsoft.com/office/infopath/2007/PartnerControls"/>
    <ds:schemaRef ds:uri="003d7a0d-7832-4292-95c6-a5698993d018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606CB237-FA38-4DAA-9E0F-6A85AD941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3d7a0d-7832-4292-95c6-a5698993d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44b9ac5-6eea-426b-af48-b0b1415ac767}" enabled="0" method="" siteId="{744b9ac5-6eea-426b-af48-b0b1415ac7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Sharon Smith</dc:creator>
  <cp:keywords/>
  <dc:description>Form to be completed to detail; job purpose, duties, responsibilities, accountabilities, deliverables, resource responsibilities, personal details etc</dc:description>
  <cp:lastModifiedBy>Charlotte Moore</cp:lastModifiedBy>
  <cp:revision>42</cp:revision>
  <cp:lastPrinted>2021-02-04T12:27:00Z</cp:lastPrinted>
  <dcterms:created xsi:type="dcterms:W3CDTF">2026-07-14T08:54:00Z</dcterms:created>
  <dcterms:modified xsi:type="dcterms:W3CDTF">2026-07-14T09:26:00Z</dcterms:modified>
  <cp:contentStatus>Not Started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0x010100DE66456B09DDA74D98EA18036EF153A1</vt:lpwstr>
  </property>
  <property fmtid="{D5CDD505-2E9C-101B-9397-08002B2CF9AE}" pid="3" name="DocumentType">
    <vt:lpwstr>Form</vt:lpwstr>
  </property>
  <property fmtid="{D5CDD505-2E9C-101B-9397-08002B2CF9AE}" pid="4" name="Division">
    <vt:lpwstr>All</vt:lpwstr>
  </property>
  <property fmtid="{D5CDD505-2E9C-101B-9397-08002B2CF9AE}" pid="5" name="BusinessArea">
    <vt:lpwstr>Human Resources</vt:lpwstr>
  </property>
  <property fmtid="{D5CDD505-2E9C-101B-9397-08002B2CF9AE}" pid="6" name="DocGroupTier1">
    <vt:lpwstr/>
  </property>
  <property fmtid="{D5CDD505-2E9C-101B-9397-08002B2CF9AE}" pid="7" name="IMS Version">
    <vt:lpwstr>8</vt:lpwstr>
  </property>
  <property fmtid="{D5CDD505-2E9C-101B-9397-08002B2CF9AE}" pid="8" name="Linked Documents">
    <vt:lpwstr/>
  </property>
  <property fmtid="{D5CDD505-2E9C-101B-9397-08002B2CF9AE}" pid="9" name="AppliesTo">
    <vt:lpwstr>All</vt:lpwstr>
  </property>
  <property fmtid="{D5CDD505-2E9C-101B-9397-08002B2CF9AE}" pid="10" name="Contract">
    <vt:lpwstr>All</vt:lpwstr>
  </property>
  <property fmtid="{D5CDD505-2E9C-101B-9397-08002B2CF9AE}" pid="11" name="DocGroup">
    <vt:lpwstr/>
  </property>
  <property fmtid="{D5CDD505-2E9C-101B-9397-08002B2CF9AE}" pid="12" name="DocOwner">
    <vt:lpwstr>284</vt:lpwstr>
  </property>
  <property fmtid="{D5CDD505-2E9C-101B-9397-08002B2CF9AE}" pid="13" name="HRSection">
    <vt:lpwstr>Recruitment and Selection</vt:lpwstr>
  </property>
  <property fmtid="{D5CDD505-2E9C-101B-9397-08002B2CF9AE}" pid="14" name="ContractLocation">
    <vt:lpwstr>All</vt:lpwstr>
  </property>
  <property fmtid="{D5CDD505-2E9C-101B-9397-08002B2CF9AE}" pid="15" name="LinkedDoc">
    <vt:lpwstr/>
  </property>
  <property fmtid="{D5CDD505-2E9C-101B-9397-08002B2CF9AE}" pid="16" name="display_urn:schemas-microsoft-com:office:office#DocOwner">
    <vt:lpwstr>Chloe Spence</vt:lpwstr>
  </property>
  <property fmtid="{D5CDD505-2E9C-101B-9397-08002B2CF9AE}" pid="17" name="IMSRef">
    <vt:lpwstr/>
  </property>
  <property fmtid="{D5CDD505-2E9C-101B-9397-08002B2CF9AE}" pid="18" name="Connect App?">
    <vt:lpwstr>0</vt:lpwstr>
  </property>
  <property fmtid="{D5CDD505-2E9C-101B-9397-08002B2CF9AE}" pid="19" name="Connect App - Area">
    <vt:lpwstr/>
  </property>
  <property fmtid="{D5CDD505-2E9C-101B-9397-08002B2CF9AE}" pid="20" name="_Status">
    <vt:lpwstr>Not Started</vt:lpwstr>
  </property>
  <property fmtid="{D5CDD505-2E9C-101B-9397-08002B2CF9AE}" pid="21" name="External printed document">
    <vt:lpwstr/>
  </property>
  <property fmtid="{D5CDD505-2E9C-101B-9397-08002B2CF9AE}" pid="22" name="IMS_Review_Due">
    <vt:lpwstr/>
  </property>
  <property fmtid="{D5CDD505-2E9C-101B-9397-08002B2CF9AE}" pid="23" name="Printers document reference">
    <vt:lpwstr/>
  </property>
  <property fmtid="{D5CDD505-2E9C-101B-9397-08002B2CF9AE}" pid="24" name="MediaServiceImageTags">
    <vt:lpwstr/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xd_Signature">
    <vt:bool>false</vt:bool>
  </property>
</Properties>
</file>