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FC0" w14:textId="77777777" w:rsidR="00BE6C70" w:rsidRDefault="00BE6C70" w:rsidP="00BE6C70">
      <w:pPr>
        <w:tabs>
          <w:tab w:val="left" w:pos="5520"/>
        </w:tabs>
        <w:rPr>
          <w:sz w:val="22"/>
          <w:szCs w:val="22"/>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3"/>
      </w:tblGrid>
      <w:tr w:rsidR="00802113" w:rsidRPr="00873993" w14:paraId="7F1CEE85" w14:textId="77777777" w:rsidTr="00873993">
        <w:trPr>
          <w:trHeight w:val="411"/>
        </w:trPr>
        <w:tc>
          <w:tcPr>
            <w:tcW w:w="3182" w:type="dxa"/>
            <w:vAlign w:val="center"/>
          </w:tcPr>
          <w:p w14:paraId="61C991D7"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title</w:t>
            </w:r>
          </w:p>
        </w:tc>
        <w:tc>
          <w:tcPr>
            <w:tcW w:w="3182" w:type="dxa"/>
            <w:vAlign w:val="center"/>
          </w:tcPr>
          <w:p w14:paraId="0CECBDD3" w14:textId="10A62D40" w:rsidR="00BE6C70" w:rsidRPr="00672637" w:rsidRDefault="005451CC"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Electrical Engineer</w:t>
            </w:r>
          </w:p>
        </w:tc>
        <w:tc>
          <w:tcPr>
            <w:tcW w:w="3183" w:type="dxa"/>
            <w:vAlign w:val="center"/>
          </w:tcPr>
          <w:p w14:paraId="713AFD86" w14:textId="0E7D33B7" w:rsidR="00BE6C70" w:rsidRPr="00CF147E" w:rsidRDefault="00BE6C70" w:rsidP="00873993">
            <w:pPr>
              <w:tabs>
                <w:tab w:val="left" w:pos="5520"/>
              </w:tabs>
              <w:rPr>
                <w:rFonts w:ascii="Poppins SemiBold" w:hAnsi="Poppins SemiBold" w:cs="Poppins SemiBold"/>
                <w:bCs/>
                <w:color w:val="000000" w:themeColor="text1"/>
                <w:sz w:val="20"/>
                <w:szCs w:val="20"/>
              </w:rPr>
            </w:pPr>
            <w:proofErr w:type="gramStart"/>
            <w:r w:rsidRPr="00CF147E">
              <w:rPr>
                <w:rFonts w:ascii="Poppins SemiBold" w:hAnsi="Poppins SemiBold" w:cs="Poppins SemiBold"/>
                <w:bCs/>
                <w:color w:val="000000" w:themeColor="text1"/>
                <w:sz w:val="20"/>
                <w:szCs w:val="20"/>
              </w:rPr>
              <w:t>Date</w:t>
            </w:r>
            <w:r w:rsidR="00672637" w:rsidRPr="00CF147E">
              <w:rPr>
                <w:rFonts w:ascii="Poppins SemiBold" w:hAnsi="Poppins SemiBold" w:cs="Poppins SemiBold"/>
                <w:bCs/>
                <w:color w:val="000000" w:themeColor="text1"/>
                <w:sz w:val="20"/>
                <w:szCs w:val="20"/>
              </w:rPr>
              <w:t xml:space="preserve"> </w:t>
            </w:r>
            <w:r w:rsidR="00672637" w:rsidRPr="0029091A">
              <w:rPr>
                <w:rFonts w:ascii="Poppins Light" w:hAnsi="Poppins Light" w:cs="Poppins Light"/>
                <w:bCs/>
                <w:color w:val="000000" w:themeColor="text1"/>
                <w:sz w:val="20"/>
                <w:szCs w:val="20"/>
              </w:rPr>
              <w:t xml:space="preserve"> </w:t>
            </w:r>
            <w:r w:rsidR="006526D7">
              <w:rPr>
                <w:rFonts w:ascii="Poppins Light" w:hAnsi="Poppins Light" w:cs="Poppins Light"/>
                <w:bCs/>
                <w:color w:val="000000" w:themeColor="text1"/>
                <w:sz w:val="20"/>
                <w:szCs w:val="20"/>
              </w:rPr>
              <w:t>Aug</w:t>
            </w:r>
            <w:proofErr w:type="gramEnd"/>
            <w:r w:rsidR="006526D7">
              <w:rPr>
                <w:rFonts w:ascii="Poppins Light" w:hAnsi="Poppins Light" w:cs="Poppins Light"/>
                <w:bCs/>
                <w:color w:val="000000" w:themeColor="text1"/>
                <w:sz w:val="20"/>
                <w:szCs w:val="20"/>
              </w:rPr>
              <w:t xml:space="preserve"> 2025</w:t>
            </w:r>
          </w:p>
        </w:tc>
      </w:tr>
      <w:tr w:rsidR="00802113" w:rsidRPr="00873993" w14:paraId="147815DC" w14:textId="77777777" w:rsidTr="00873993">
        <w:trPr>
          <w:trHeight w:val="389"/>
        </w:trPr>
        <w:tc>
          <w:tcPr>
            <w:tcW w:w="3182" w:type="dxa"/>
            <w:vAlign w:val="center"/>
          </w:tcPr>
          <w:p w14:paraId="13F75370"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Reports to (title)</w:t>
            </w:r>
          </w:p>
        </w:tc>
        <w:tc>
          <w:tcPr>
            <w:tcW w:w="3182" w:type="dxa"/>
            <w:vAlign w:val="center"/>
          </w:tcPr>
          <w:p w14:paraId="1248B18D" w14:textId="13138C02" w:rsidR="00BE6C70" w:rsidRPr="00672637" w:rsidRDefault="005451CC"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Site Facility Manager</w:t>
            </w:r>
          </w:p>
        </w:tc>
        <w:tc>
          <w:tcPr>
            <w:tcW w:w="3183" w:type="dxa"/>
            <w:vAlign w:val="center"/>
          </w:tcPr>
          <w:p w14:paraId="09D03B1A" w14:textId="3F262D7C" w:rsidR="00BE6C70" w:rsidRPr="00CF147E" w:rsidRDefault="00BE6C70" w:rsidP="00873993">
            <w:pPr>
              <w:tabs>
                <w:tab w:val="left" w:pos="5520"/>
              </w:tabs>
              <w:rPr>
                <w:rFonts w:ascii="Poppins SemiBold" w:hAnsi="Poppins SemiBold" w:cs="Poppins SemiBold"/>
                <w:bCs/>
                <w:color w:val="000000" w:themeColor="text1"/>
                <w:sz w:val="20"/>
                <w:szCs w:val="20"/>
              </w:rPr>
            </w:pPr>
          </w:p>
        </w:tc>
      </w:tr>
      <w:tr w:rsidR="00802113" w:rsidRPr="00873993" w14:paraId="05DF3502" w14:textId="77777777" w:rsidTr="00873993">
        <w:trPr>
          <w:trHeight w:val="411"/>
        </w:trPr>
        <w:tc>
          <w:tcPr>
            <w:tcW w:w="3182" w:type="dxa"/>
            <w:vAlign w:val="center"/>
          </w:tcPr>
          <w:p w14:paraId="5DEB625A"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Contract/Department</w:t>
            </w:r>
          </w:p>
        </w:tc>
        <w:tc>
          <w:tcPr>
            <w:tcW w:w="3182" w:type="dxa"/>
            <w:vAlign w:val="center"/>
          </w:tcPr>
          <w:p w14:paraId="2A28F0D6" w14:textId="67B6BC41" w:rsidR="00BE6C70" w:rsidRPr="00672637" w:rsidRDefault="003C165C"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 xml:space="preserve"> </w:t>
            </w:r>
            <w:r w:rsidR="006526D7">
              <w:rPr>
                <w:rFonts w:ascii="Poppins Light" w:hAnsi="Poppins Light" w:cs="Poppins Light"/>
                <w:bCs/>
                <w:color w:val="000000" w:themeColor="text1"/>
                <w:sz w:val="20"/>
                <w:szCs w:val="20"/>
              </w:rPr>
              <w:t xml:space="preserve">South </w:t>
            </w:r>
          </w:p>
        </w:tc>
        <w:tc>
          <w:tcPr>
            <w:tcW w:w="3183" w:type="dxa"/>
            <w:vAlign w:val="center"/>
          </w:tcPr>
          <w:p w14:paraId="7FAC08EC" w14:textId="4BA01C2A"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Revision</w:t>
            </w:r>
            <w:r w:rsidR="00672637" w:rsidRPr="00CF147E">
              <w:rPr>
                <w:rFonts w:ascii="Poppins SemiBold" w:hAnsi="Poppins SemiBold" w:cs="Poppins SemiBold"/>
                <w:bCs/>
                <w:color w:val="000000" w:themeColor="text1"/>
                <w:sz w:val="20"/>
                <w:szCs w:val="20"/>
              </w:rPr>
              <w:t xml:space="preserve"> </w:t>
            </w:r>
            <w:r w:rsidR="006526D7">
              <w:rPr>
                <w:rFonts w:ascii="Poppins Light" w:hAnsi="Poppins Light" w:cs="Poppins Light"/>
                <w:bCs/>
                <w:color w:val="000000" w:themeColor="text1"/>
                <w:sz w:val="20"/>
                <w:szCs w:val="20"/>
              </w:rPr>
              <w:t>1</w:t>
            </w:r>
          </w:p>
        </w:tc>
      </w:tr>
      <w:tr w:rsidR="00802113" w:rsidRPr="00873993" w14:paraId="200E2673" w14:textId="77777777" w:rsidTr="00506D41">
        <w:trPr>
          <w:trHeight w:val="54"/>
        </w:trPr>
        <w:tc>
          <w:tcPr>
            <w:tcW w:w="3182" w:type="dxa"/>
            <w:vAlign w:val="center"/>
          </w:tcPr>
          <w:p w14:paraId="5F013729"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Location</w:t>
            </w:r>
          </w:p>
        </w:tc>
        <w:tc>
          <w:tcPr>
            <w:tcW w:w="3182" w:type="dxa"/>
            <w:vAlign w:val="center"/>
          </w:tcPr>
          <w:p w14:paraId="4CAE0AE4" w14:textId="4F27C1DC" w:rsidR="00BE6C70" w:rsidRPr="00672637" w:rsidRDefault="005451CC"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London</w:t>
            </w:r>
          </w:p>
        </w:tc>
        <w:tc>
          <w:tcPr>
            <w:tcW w:w="3183" w:type="dxa"/>
            <w:vAlign w:val="center"/>
          </w:tcPr>
          <w:p w14:paraId="4BE4B55A" w14:textId="36ABCC9B" w:rsidR="00BE6C70" w:rsidRPr="00CF147E" w:rsidRDefault="00BE6C70" w:rsidP="00873993">
            <w:pPr>
              <w:tabs>
                <w:tab w:val="left" w:pos="5520"/>
              </w:tabs>
              <w:rPr>
                <w:rFonts w:ascii="Poppins SemiBold" w:hAnsi="Poppins SemiBold" w:cs="Poppins SemiBold"/>
                <w:bCs/>
                <w:color w:val="000000" w:themeColor="text1"/>
                <w:sz w:val="22"/>
                <w:szCs w:val="22"/>
              </w:rPr>
            </w:pPr>
          </w:p>
        </w:tc>
      </w:tr>
    </w:tbl>
    <w:p w14:paraId="59E5BAB4" w14:textId="77777777" w:rsidR="00BE6C70" w:rsidRPr="00802113" w:rsidRDefault="00BE6C70" w:rsidP="00BE6C70">
      <w:pPr>
        <w:tabs>
          <w:tab w:val="left" w:pos="5520"/>
        </w:tabs>
        <w:rPr>
          <w:color w:val="67757E"/>
          <w:sz w:val="22"/>
          <w:szCs w:val="22"/>
        </w:rPr>
      </w:pPr>
    </w:p>
    <w:p w14:paraId="5D387CAE" w14:textId="77777777" w:rsidR="00802113" w:rsidRPr="00CF147E" w:rsidRDefault="00802113" w:rsidP="00802113">
      <w:pPr>
        <w:tabs>
          <w:tab w:val="left" w:pos="5520"/>
        </w:tabs>
        <w:rPr>
          <w:rFonts w:ascii="Poppins SemiBold" w:hAnsi="Poppins SemiBold" w:cs="Poppins SemiBold"/>
          <w:color w:val="FF8500"/>
          <w:sz w:val="32"/>
          <w:szCs w:val="32"/>
        </w:rPr>
      </w:pPr>
      <w:r w:rsidRPr="00CF147E">
        <w:rPr>
          <w:rFonts w:ascii="Poppins SemiBold" w:hAnsi="Poppins SemiBold" w:cs="Poppins SemiBold"/>
          <w:color w:val="FF8500"/>
          <w:sz w:val="32"/>
          <w:szCs w:val="32"/>
        </w:rPr>
        <w:t>Job purpose</w:t>
      </w:r>
    </w:p>
    <w:p w14:paraId="5B1411A0" w14:textId="77777777" w:rsidR="00802113" w:rsidRPr="00672637" w:rsidRDefault="00802113" w:rsidP="00802113">
      <w:pPr>
        <w:tabs>
          <w:tab w:val="left" w:pos="5520"/>
        </w:tabs>
        <w:rPr>
          <w:rFonts w:ascii="Poppins Light" w:hAnsi="Poppins Light" w:cs="Poppins Light"/>
          <w:b/>
          <w:bCs/>
          <w:color w:val="000000" w:themeColor="text1"/>
          <w:sz w:val="20"/>
          <w:szCs w:val="20"/>
        </w:rPr>
      </w:pPr>
      <w:r w:rsidRPr="00672637">
        <w:rPr>
          <w:rFonts w:ascii="Poppins Light" w:hAnsi="Poppins Light" w:cs="Poppins Light"/>
          <w:color w:val="000000" w:themeColor="text1"/>
          <w:sz w:val="20"/>
          <w:szCs w:val="20"/>
        </w:rPr>
        <w:t>Describe the overall purpose of the job in two or three sentences.</w:t>
      </w:r>
    </w:p>
    <w:p w14:paraId="2BF50EFA" w14:textId="77777777" w:rsidR="00802113" w:rsidRPr="00802113" w:rsidRDefault="00802113" w:rsidP="00BE6C70">
      <w:pPr>
        <w:tabs>
          <w:tab w:val="left" w:pos="5520"/>
        </w:tabs>
        <w:rPr>
          <w:rFonts w:ascii="Arial" w:hAnsi="Arial" w:cs="Arial"/>
          <w:b/>
          <w:bCs/>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802113" w:rsidRPr="00873993" w14:paraId="56ABA3F5" w14:textId="77777777" w:rsidTr="00873993">
        <w:trPr>
          <w:trHeight w:val="1768"/>
        </w:trPr>
        <w:tc>
          <w:tcPr>
            <w:tcW w:w="9548" w:type="dxa"/>
          </w:tcPr>
          <w:p w14:paraId="3F5AC2D4" w14:textId="49D7413A" w:rsidR="00D15F68" w:rsidRPr="004B016C" w:rsidRDefault="00D15F68" w:rsidP="00D15F68">
            <w:pPr>
              <w:pStyle w:val="BodyText"/>
              <w:numPr>
                <w:ilvl w:val="0"/>
                <w:numId w:val="20"/>
              </w:numPr>
              <w:ind w:left="306" w:hanging="284"/>
            </w:pPr>
            <w:r w:rsidRPr="004B016C">
              <w:t xml:space="preserve">As part of a small team of technical specialists, provide the role </w:t>
            </w:r>
            <w:r w:rsidR="009C692B" w:rsidRPr="004B016C">
              <w:t>Electrical Engineer</w:t>
            </w:r>
            <w:r w:rsidRPr="004B016C">
              <w:t xml:space="preserve"> for all Electrical Systems on, supporting EMCOR’s delivery of the highest levels of technical service and support</w:t>
            </w:r>
            <w:r w:rsidR="00EB5F2F">
              <w:t xml:space="preserve"> for planned and unplanned activity</w:t>
            </w:r>
            <w:r w:rsidRPr="004B016C">
              <w:t xml:space="preserve">.  </w:t>
            </w:r>
          </w:p>
          <w:p w14:paraId="17F12645" w14:textId="245746B9" w:rsidR="00D15F68" w:rsidRPr="004B016C" w:rsidRDefault="00D15F68" w:rsidP="00D15F68">
            <w:pPr>
              <w:pStyle w:val="BodyText"/>
              <w:numPr>
                <w:ilvl w:val="0"/>
                <w:numId w:val="20"/>
              </w:numPr>
              <w:ind w:left="306" w:hanging="284"/>
            </w:pPr>
            <w:r w:rsidRPr="004B016C">
              <w:t xml:space="preserve">Provide technical guidance, leadership, advice and direction to EMCOR staff, Customers and Third-Party Suppliers to ensure the </w:t>
            </w:r>
            <w:r w:rsidR="009C692B" w:rsidRPr="004B016C">
              <w:t xml:space="preserve">site </w:t>
            </w:r>
            <w:r w:rsidRPr="004B016C">
              <w:t xml:space="preserve">remains technically compliant and EMCOR are held as trusted partners in the delivery of exacting professional engineering standards. </w:t>
            </w:r>
          </w:p>
          <w:p w14:paraId="382AE42C" w14:textId="7A1D4146" w:rsidR="00D15F68" w:rsidRPr="00347AD4" w:rsidRDefault="00D15F68" w:rsidP="00347AD4">
            <w:pPr>
              <w:pStyle w:val="BodyText"/>
              <w:numPr>
                <w:ilvl w:val="0"/>
                <w:numId w:val="20"/>
              </w:numPr>
              <w:ind w:left="306" w:hanging="284"/>
            </w:pPr>
            <w:r w:rsidRPr="004B016C">
              <w:t xml:space="preserve">Collaboratively work alongside </w:t>
            </w:r>
            <w:r w:rsidR="005360FA" w:rsidRPr="004B016C">
              <w:t xml:space="preserve">the FM and Operations Staff </w:t>
            </w:r>
            <w:r w:rsidRPr="004B016C">
              <w:t xml:space="preserve">to achieve </w:t>
            </w:r>
            <w:r w:rsidR="005360FA" w:rsidRPr="004B016C">
              <w:t>the site’s</w:t>
            </w:r>
            <w:r w:rsidRPr="004B016C">
              <w:t xml:space="preserve"> short, medium and long-term technical strategies, providing EMCOR technical input and considerations.</w:t>
            </w:r>
          </w:p>
          <w:p w14:paraId="6F48CB49" w14:textId="6F606113" w:rsidR="00C5103E" w:rsidRPr="00347AD4" w:rsidRDefault="00D15F68" w:rsidP="00EB5F2F">
            <w:pPr>
              <w:pStyle w:val="BodyText"/>
              <w:numPr>
                <w:ilvl w:val="0"/>
                <w:numId w:val="20"/>
              </w:numPr>
              <w:ind w:left="306" w:hanging="284"/>
            </w:pPr>
            <w:r w:rsidRPr="004B016C">
              <w:t>Act as the authoritative technical point of contact for all Electrical system operating standards and performance requirements.</w:t>
            </w:r>
          </w:p>
        </w:tc>
      </w:tr>
    </w:tbl>
    <w:p w14:paraId="11BDD256" w14:textId="77777777" w:rsidR="0061650F" w:rsidRDefault="0061650F" w:rsidP="00BE6C70">
      <w:pPr>
        <w:tabs>
          <w:tab w:val="left" w:pos="5520"/>
        </w:tabs>
        <w:rPr>
          <w:sz w:val="22"/>
          <w:szCs w:val="22"/>
        </w:rPr>
      </w:pPr>
    </w:p>
    <w:p w14:paraId="3A3AE909" w14:textId="77777777" w:rsidR="00802113" w:rsidRPr="00CF147E" w:rsidRDefault="00802113" w:rsidP="00506D41">
      <w:pPr>
        <w:pStyle w:val="Subtitle"/>
        <w:spacing w:after="0"/>
        <w:jc w:val="both"/>
        <w:rPr>
          <w:rFonts w:ascii="Poppins SemiBold" w:eastAsia="Calibri" w:hAnsi="Poppins SemiBold" w:cs="Poppins SemiBold"/>
          <w:b w:val="0"/>
          <w:color w:val="FF8500"/>
          <w:kern w:val="0"/>
          <w:sz w:val="20"/>
          <w:szCs w:val="20"/>
          <w:lang w:val="en-GB" w:eastAsia="en-US"/>
        </w:rPr>
      </w:pPr>
      <w:r w:rsidRPr="00CF147E">
        <w:rPr>
          <w:rFonts w:ascii="Poppins SemiBold" w:eastAsia="Calibri" w:hAnsi="Poppins SemiBold" w:cs="Poppins SemiBold"/>
          <w:b w:val="0"/>
          <w:color w:val="FF8500"/>
          <w:kern w:val="0"/>
          <w:sz w:val="32"/>
          <w:szCs w:val="32"/>
          <w:lang w:val="en-GB" w:eastAsia="en-US"/>
        </w:rPr>
        <w:t>Duties/responsibilities/accountabilities/deliverables</w:t>
      </w:r>
    </w:p>
    <w:p w14:paraId="010AD62A" w14:textId="77777777" w:rsidR="00AE40E5" w:rsidRPr="00672637" w:rsidRDefault="0080211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List the main aspects of the job, with an emphasis on duties and responsibilities for junior roles, and accountabilities and deliverables for more senior roles.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802113" w:rsidRPr="00873993" w14:paraId="0A681C7A" w14:textId="77777777" w:rsidTr="00296AD6">
        <w:trPr>
          <w:trHeight w:val="2814"/>
        </w:trPr>
        <w:tc>
          <w:tcPr>
            <w:tcW w:w="9561" w:type="dxa"/>
          </w:tcPr>
          <w:p w14:paraId="2D9BD5B8" w14:textId="77777777" w:rsidR="00640769" w:rsidRDefault="00640769" w:rsidP="00827366">
            <w:pPr>
              <w:pStyle w:val="BodyText"/>
              <w:numPr>
                <w:ilvl w:val="0"/>
                <w:numId w:val="20"/>
              </w:numPr>
              <w:ind w:left="306" w:hanging="284"/>
            </w:pPr>
            <w:r>
              <w:t>To</w:t>
            </w:r>
            <w:r w:rsidRPr="00827366">
              <w:t xml:space="preserve"> </w:t>
            </w:r>
            <w:r>
              <w:t>carry</w:t>
            </w:r>
            <w:r w:rsidRPr="00827366">
              <w:t xml:space="preserve"> </w:t>
            </w:r>
            <w:r>
              <w:t>out</w:t>
            </w:r>
            <w:r w:rsidRPr="00827366">
              <w:t xml:space="preserve"> </w:t>
            </w:r>
            <w:r>
              <w:t>PPM</w:t>
            </w:r>
            <w:r w:rsidRPr="00827366">
              <w:t xml:space="preserve"> </w:t>
            </w:r>
            <w:r>
              <w:t>and</w:t>
            </w:r>
            <w:r w:rsidRPr="00827366">
              <w:t xml:space="preserve"> </w:t>
            </w:r>
            <w:r>
              <w:t>reactive</w:t>
            </w:r>
            <w:r w:rsidRPr="00827366">
              <w:t xml:space="preserve"> </w:t>
            </w:r>
            <w:r>
              <w:t>tasks</w:t>
            </w:r>
            <w:r w:rsidRPr="00827366">
              <w:t xml:space="preserve"> </w:t>
            </w:r>
            <w:r>
              <w:t>to</w:t>
            </w:r>
            <w:r w:rsidRPr="00827366">
              <w:t xml:space="preserve"> </w:t>
            </w:r>
            <w:r>
              <w:t>provide</w:t>
            </w:r>
            <w:r w:rsidRPr="00827366">
              <w:t xml:space="preserve"> </w:t>
            </w:r>
            <w:r>
              <w:t>maximum</w:t>
            </w:r>
            <w:r w:rsidRPr="00827366">
              <w:t xml:space="preserve"> </w:t>
            </w:r>
            <w:r>
              <w:t>efficiency,</w:t>
            </w:r>
            <w:r w:rsidRPr="00827366">
              <w:t xml:space="preserve"> </w:t>
            </w:r>
            <w:r>
              <w:t>availability</w:t>
            </w:r>
            <w:r w:rsidRPr="00827366">
              <w:t xml:space="preserve"> </w:t>
            </w:r>
            <w:r>
              <w:t>and</w:t>
            </w:r>
            <w:r w:rsidRPr="00827366">
              <w:t xml:space="preserve"> reliability.</w:t>
            </w:r>
          </w:p>
          <w:p w14:paraId="4E62AC7D" w14:textId="77777777" w:rsidR="00640769" w:rsidRDefault="00640769" w:rsidP="00827366">
            <w:pPr>
              <w:pStyle w:val="BodyText"/>
              <w:numPr>
                <w:ilvl w:val="0"/>
                <w:numId w:val="20"/>
              </w:numPr>
              <w:ind w:left="306" w:hanging="284"/>
            </w:pPr>
            <w:r>
              <w:t>Perform</w:t>
            </w:r>
            <w:r w:rsidRPr="00827366">
              <w:t xml:space="preserve"> </w:t>
            </w:r>
            <w:r>
              <w:t>testing</w:t>
            </w:r>
            <w:r w:rsidRPr="00827366">
              <w:t xml:space="preserve"> </w:t>
            </w:r>
            <w:r>
              <w:t>and</w:t>
            </w:r>
            <w:r w:rsidRPr="00827366">
              <w:t xml:space="preserve"> </w:t>
            </w:r>
            <w:r>
              <w:t>inspecting</w:t>
            </w:r>
            <w:r w:rsidRPr="00827366">
              <w:t xml:space="preserve"> </w:t>
            </w:r>
            <w:r>
              <w:t>of</w:t>
            </w:r>
            <w:r w:rsidRPr="00827366">
              <w:t xml:space="preserve"> </w:t>
            </w:r>
            <w:r>
              <w:t>electrical</w:t>
            </w:r>
            <w:r w:rsidRPr="00827366">
              <w:t xml:space="preserve"> </w:t>
            </w:r>
            <w:r>
              <w:t>systems</w:t>
            </w:r>
            <w:r w:rsidRPr="00827366">
              <w:t xml:space="preserve"> </w:t>
            </w:r>
            <w:r>
              <w:t>in</w:t>
            </w:r>
            <w:r w:rsidRPr="00827366">
              <w:t xml:space="preserve"> </w:t>
            </w:r>
            <w:r>
              <w:t>accordance</w:t>
            </w:r>
            <w:r w:rsidRPr="00827366">
              <w:t xml:space="preserve"> </w:t>
            </w:r>
            <w:r>
              <w:t>with</w:t>
            </w:r>
            <w:r w:rsidRPr="00827366">
              <w:t xml:space="preserve"> </w:t>
            </w:r>
            <w:r>
              <w:t>industry</w:t>
            </w:r>
            <w:r w:rsidRPr="00827366">
              <w:t xml:space="preserve"> </w:t>
            </w:r>
            <w:r>
              <w:t>and</w:t>
            </w:r>
            <w:r w:rsidRPr="00827366">
              <w:t xml:space="preserve"> </w:t>
            </w:r>
            <w:r>
              <w:t xml:space="preserve">site </w:t>
            </w:r>
            <w:r w:rsidRPr="00827366">
              <w:t>standards.</w:t>
            </w:r>
          </w:p>
          <w:p w14:paraId="3A801D8A" w14:textId="78B6CC1E" w:rsidR="00640769" w:rsidRDefault="00640769" w:rsidP="00827366">
            <w:pPr>
              <w:pStyle w:val="BodyText"/>
              <w:numPr>
                <w:ilvl w:val="0"/>
                <w:numId w:val="20"/>
              </w:numPr>
              <w:ind w:left="306" w:hanging="284"/>
            </w:pPr>
            <w:r>
              <w:t>Undertake</w:t>
            </w:r>
            <w:r w:rsidRPr="00827366">
              <w:t xml:space="preserve"> </w:t>
            </w:r>
            <w:r>
              <w:t>defect</w:t>
            </w:r>
            <w:r w:rsidRPr="00827366">
              <w:t xml:space="preserve"> </w:t>
            </w:r>
            <w:r>
              <w:t>surveys</w:t>
            </w:r>
            <w:r w:rsidRPr="00827366">
              <w:t xml:space="preserve"> </w:t>
            </w:r>
            <w:r>
              <w:t>on</w:t>
            </w:r>
            <w:r w:rsidRPr="00827366">
              <w:t xml:space="preserve"> </w:t>
            </w:r>
            <w:r>
              <w:t>electrical</w:t>
            </w:r>
            <w:r w:rsidRPr="00827366">
              <w:t xml:space="preserve"> </w:t>
            </w:r>
            <w:r>
              <w:t>plant</w:t>
            </w:r>
            <w:r w:rsidRPr="00827366">
              <w:t xml:space="preserve"> </w:t>
            </w:r>
            <w:r>
              <w:t>and</w:t>
            </w:r>
            <w:r w:rsidRPr="00827366">
              <w:t xml:space="preserve"> </w:t>
            </w:r>
            <w:r>
              <w:t>systems</w:t>
            </w:r>
            <w:r w:rsidRPr="00827366">
              <w:t xml:space="preserve"> </w:t>
            </w:r>
            <w:r>
              <w:t>and</w:t>
            </w:r>
            <w:r w:rsidRPr="00827366">
              <w:t xml:space="preserve"> </w:t>
            </w:r>
            <w:r>
              <w:t>providing</w:t>
            </w:r>
            <w:r w:rsidRPr="00827366">
              <w:t xml:space="preserve"> </w:t>
            </w:r>
            <w:r>
              <w:t>reports</w:t>
            </w:r>
            <w:r w:rsidRPr="00827366">
              <w:t xml:space="preserve"> </w:t>
            </w:r>
            <w:r>
              <w:t>as</w:t>
            </w:r>
            <w:r w:rsidRPr="00827366">
              <w:t xml:space="preserve"> </w:t>
            </w:r>
            <w:r>
              <w:t>requested</w:t>
            </w:r>
            <w:r w:rsidRPr="00827366">
              <w:t xml:space="preserve"> </w:t>
            </w:r>
            <w:r>
              <w:t>by management</w:t>
            </w:r>
            <w:r w:rsidR="00AF6BB1">
              <w:t>.</w:t>
            </w:r>
          </w:p>
          <w:p w14:paraId="5FFA00B6" w14:textId="77777777" w:rsidR="00640769" w:rsidRDefault="00640769" w:rsidP="00827366">
            <w:pPr>
              <w:pStyle w:val="BodyText"/>
              <w:numPr>
                <w:ilvl w:val="0"/>
                <w:numId w:val="20"/>
              </w:numPr>
              <w:ind w:left="306" w:hanging="284"/>
            </w:pPr>
            <w:r>
              <w:t>Carry</w:t>
            </w:r>
            <w:r w:rsidRPr="00827366">
              <w:t xml:space="preserve"> </w:t>
            </w:r>
            <w:r>
              <w:t>out</w:t>
            </w:r>
            <w:r w:rsidRPr="00827366">
              <w:t xml:space="preserve"> </w:t>
            </w:r>
            <w:r>
              <w:t>minor</w:t>
            </w:r>
            <w:r w:rsidRPr="00827366">
              <w:t xml:space="preserve"> </w:t>
            </w:r>
            <w:r>
              <w:t>new</w:t>
            </w:r>
            <w:r w:rsidRPr="00827366">
              <w:t xml:space="preserve"> </w:t>
            </w:r>
            <w:r>
              <w:t>works</w:t>
            </w:r>
            <w:r w:rsidRPr="00827366">
              <w:t xml:space="preserve"> </w:t>
            </w:r>
            <w:r>
              <w:t>installations,</w:t>
            </w:r>
            <w:r w:rsidRPr="00827366">
              <w:t xml:space="preserve"> </w:t>
            </w:r>
            <w:r>
              <w:t>commissioning</w:t>
            </w:r>
            <w:r w:rsidRPr="00827366">
              <w:t xml:space="preserve"> </w:t>
            </w:r>
            <w:r>
              <w:t>and</w:t>
            </w:r>
            <w:r w:rsidRPr="00827366">
              <w:t xml:space="preserve"> testing.</w:t>
            </w:r>
          </w:p>
          <w:p w14:paraId="70DD1C76" w14:textId="4D99293A" w:rsidR="00640769" w:rsidRDefault="00640769" w:rsidP="00827366">
            <w:pPr>
              <w:pStyle w:val="BodyText"/>
              <w:numPr>
                <w:ilvl w:val="0"/>
                <w:numId w:val="20"/>
              </w:numPr>
              <w:ind w:left="306" w:hanging="284"/>
            </w:pPr>
            <w:r>
              <w:t>Liaise</w:t>
            </w:r>
            <w:r w:rsidRPr="00827366">
              <w:t xml:space="preserve"> </w:t>
            </w:r>
            <w:r>
              <w:t>with</w:t>
            </w:r>
            <w:r w:rsidRPr="00827366">
              <w:t xml:space="preserve"> </w:t>
            </w:r>
            <w:r>
              <w:t>and</w:t>
            </w:r>
            <w:r w:rsidRPr="00827366">
              <w:t xml:space="preserve"> </w:t>
            </w:r>
            <w:r>
              <w:t>respond</w:t>
            </w:r>
            <w:r w:rsidRPr="00827366">
              <w:t xml:space="preserve"> </w:t>
            </w:r>
            <w:r>
              <w:t>to</w:t>
            </w:r>
            <w:r w:rsidRPr="00827366">
              <w:t xml:space="preserve"> </w:t>
            </w:r>
            <w:r>
              <w:t>the</w:t>
            </w:r>
            <w:r w:rsidRPr="00827366">
              <w:t xml:space="preserve"> </w:t>
            </w:r>
            <w:r>
              <w:t>Helpdesk</w:t>
            </w:r>
            <w:r w:rsidRPr="00827366">
              <w:t xml:space="preserve"> </w:t>
            </w:r>
            <w:r>
              <w:t>ensuring</w:t>
            </w:r>
            <w:r w:rsidRPr="00827366">
              <w:t xml:space="preserve"> </w:t>
            </w:r>
            <w:r>
              <w:t>urgent</w:t>
            </w:r>
            <w:r w:rsidRPr="00827366">
              <w:t xml:space="preserve"> </w:t>
            </w:r>
            <w:r>
              <w:t>maintenance</w:t>
            </w:r>
            <w:r w:rsidRPr="00827366">
              <w:t xml:space="preserve"> </w:t>
            </w:r>
            <w:r>
              <w:t>tasks</w:t>
            </w:r>
            <w:r w:rsidRPr="00827366">
              <w:t xml:space="preserve"> </w:t>
            </w:r>
            <w:r>
              <w:t>are</w:t>
            </w:r>
            <w:r w:rsidRPr="00827366">
              <w:t xml:space="preserve"> </w:t>
            </w:r>
            <w:r>
              <w:t>responded</w:t>
            </w:r>
            <w:r w:rsidRPr="00827366">
              <w:t xml:space="preserve"> </w:t>
            </w:r>
            <w:r>
              <w:t>to within appropriate and contracted timescales</w:t>
            </w:r>
            <w:r w:rsidR="00827366">
              <w:t>.</w:t>
            </w:r>
          </w:p>
          <w:p w14:paraId="10D8F54D" w14:textId="7457F966" w:rsidR="001F77CF" w:rsidRPr="00827366" w:rsidRDefault="001F77CF" w:rsidP="00827366">
            <w:pPr>
              <w:pStyle w:val="BodyText"/>
              <w:numPr>
                <w:ilvl w:val="0"/>
                <w:numId w:val="20"/>
              </w:numPr>
              <w:ind w:left="306" w:hanging="284"/>
            </w:pPr>
            <w:r w:rsidRPr="00827366">
              <w:t>Responsible for the technical oversight of all</w:t>
            </w:r>
            <w:r w:rsidR="00340DF5" w:rsidRPr="00827366">
              <w:t xml:space="preserve"> authority</w:t>
            </w:r>
            <w:r w:rsidRPr="00827366">
              <w:t xml:space="preserve"> site electrical systems, ensuring they are operated, maintained, diagnosed and repaired to the appropriate statutory, regulatory and </w:t>
            </w:r>
            <w:r w:rsidR="00D33050" w:rsidRPr="00827366">
              <w:t xml:space="preserve">authority </w:t>
            </w:r>
            <w:r w:rsidRPr="00827366">
              <w:t xml:space="preserve">standards, reporting any equipment or performance issues to the EMCOR </w:t>
            </w:r>
            <w:r w:rsidR="00D33050" w:rsidRPr="00827366">
              <w:t>FM</w:t>
            </w:r>
            <w:r w:rsidRPr="00827366">
              <w:t xml:space="preserve">. </w:t>
            </w:r>
          </w:p>
          <w:p w14:paraId="6E474AE2" w14:textId="77777777" w:rsidR="001F77CF" w:rsidRPr="00827366" w:rsidRDefault="001F77CF" w:rsidP="00827366">
            <w:pPr>
              <w:pStyle w:val="BodyText"/>
              <w:numPr>
                <w:ilvl w:val="0"/>
                <w:numId w:val="20"/>
              </w:numPr>
              <w:ind w:left="306" w:hanging="284"/>
            </w:pPr>
            <w:r w:rsidRPr="00827366">
              <w:t xml:space="preserve">Oversee the delivery of annual performance analysis and condition surveys, ensuring they are completed on time, to the required standard and findings are effectively communicated and acted upon. </w:t>
            </w:r>
          </w:p>
          <w:p w14:paraId="4010BDFB" w14:textId="5F164718" w:rsidR="001F77CF" w:rsidRPr="00827366" w:rsidRDefault="001F77CF" w:rsidP="00827366">
            <w:pPr>
              <w:pStyle w:val="BodyText"/>
              <w:numPr>
                <w:ilvl w:val="0"/>
                <w:numId w:val="20"/>
              </w:numPr>
              <w:ind w:left="306" w:hanging="284"/>
            </w:pPr>
            <w:r w:rsidRPr="00827366">
              <w:t xml:space="preserve">Analyse electrical testing and inspection data: </w:t>
            </w:r>
            <w:r w:rsidR="00531CA4" w:rsidRPr="00827366">
              <w:t xml:space="preserve">support the asset manager in </w:t>
            </w:r>
            <w:r w:rsidRPr="00827366">
              <w:t>adjust</w:t>
            </w:r>
            <w:r w:rsidR="00531CA4" w:rsidRPr="00827366">
              <w:t>ment</w:t>
            </w:r>
            <w:r w:rsidRPr="00827366">
              <w:t xml:space="preserve"> and optimis</w:t>
            </w:r>
            <w:r w:rsidR="00531CA4" w:rsidRPr="00827366">
              <w:t xml:space="preserve">ation of electrical </w:t>
            </w:r>
            <w:r w:rsidRPr="00827366">
              <w:t>maintenance routines based on historical trends.</w:t>
            </w:r>
          </w:p>
          <w:p w14:paraId="5D552604" w14:textId="77777777" w:rsidR="001F77CF" w:rsidRPr="00827366" w:rsidRDefault="001F77CF" w:rsidP="00827366">
            <w:pPr>
              <w:pStyle w:val="BodyText"/>
              <w:numPr>
                <w:ilvl w:val="0"/>
                <w:numId w:val="20"/>
              </w:numPr>
              <w:ind w:left="306" w:hanging="284"/>
            </w:pPr>
            <w:r w:rsidRPr="00827366">
              <w:t>Analyse complex electrical systems where required to understand faults and performance limitations and make recommendations to address short-falls and deliver improvements.</w:t>
            </w:r>
          </w:p>
          <w:p w14:paraId="26A04D82" w14:textId="77777777" w:rsidR="001F77CF" w:rsidRPr="00827366" w:rsidRDefault="001F77CF" w:rsidP="00827366">
            <w:pPr>
              <w:pStyle w:val="BodyText"/>
              <w:numPr>
                <w:ilvl w:val="0"/>
                <w:numId w:val="20"/>
              </w:numPr>
              <w:ind w:left="306" w:hanging="284"/>
            </w:pPr>
            <w:r w:rsidRPr="00827366">
              <w:t>Develop, introduce and maintain electrical operating instructions and related documents (e.g. SOP’s and logbooks) that define the site electrical safety programme.</w:t>
            </w:r>
          </w:p>
          <w:p w14:paraId="6ECA36D6" w14:textId="77777777" w:rsidR="001F77CF" w:rsidRPr="00827366" w:rsidRDefault="001F77CF" w:rsidP="00827366">
            <w:pPr>
              <w:pStyle w:val="BodyText"/>
              <w:numPr>
                <w:ilvl w:val="0"/>
                <w:numId w:val="20"/>
              </w:numPr>
              <w:ind w:left="306" w:hanging="284"/>
            </w:pPr>
            <w:r w:rsidRPr="00827366">
              <w:lastRenderedPageBreak/>
              <w:t>Provide electrical subject matter expertise through deviation investigation, participation with RCA activities and the setting and delivery of CAPAs. Also, where possible introduce new ways of working to the site operations teams.</w:t>
            </w:r>
          </w:p>
          <w:p w14:paraId="38B92B1E" w14:textId="63196DC8" w:rsidR="001F77CF" w:rsidRPr="00827366" w:rsidRDefault="001F77CF" w:rsidP="00827366">
            <w:pPr>
              <w:pStyle w:val="BodyText"/>
              <w:numPr>
                <w:ilvl w:val="0"/>
                <w:numId w:val="20"/>
              </w:numPr>
              <w:ind w:left="306" w:hanging="284"/>
            </w:pPr>
            <w:r w:rsidRPr="00827366">
              <w:t>Proactive engagement</w:t>
            </w:r>
            <w:r w:rsidR="00827366" w:rsidRPr="00827366">
              <w:t xml:space="preserve"> with the</w:t>
            </w:r>
            <w:r w:rsidR="00457F5C" w:rsidRPr="00827366">
              <w:t xml:space="preserve"> asset manager</w:t>
            </w:r>
            <w:r w:rsidRPr="00827366">
              <w:t xml:space="preserve"> in LCAM system reviews ensuring continuous improvement of systems under your control.</w:t>
            </w:r>
          </w:p>
          <w:p w14:paraId="32B7EB13" w14:textId="63B4A04E" w:rsidR="001F77CF" w:rsidRPr="00827366" w:rsidRDefault="001F77CF" w:rsidP="00827366">
            <w:pPr>
              <w:pStyle w:val="BodyText"/>
              <w:numPr>
                <w:ilvl w:val="0"/>
                <w:numId w:val="20"/>
              </w:numPr>
              <w:ind w:left="306" w:hanging="284"/>
            </w:pPr>
            <w:bookmarkStart w:id="0" w:name="_Hlk40714438"/>
            <w:r w:rsidRPr="00827366">
              <w:t>Ensure risks are appropriately documented and managed via EMCOR/</w:t>
            </w:r>
            <w:r w:rsidR="00457F5C" w:rsidRPr="00827366">
              <w:t xml:space="preserve">Authority </w:t>
            </w:r>
            <w:r w:rsidRPr="00827366">
              <w:t>systems.</w:t>
            </w:r>
            <w:bookmarkEnd w:id="0"/>
          </w:p>
          <w:p w14:paraId="380CDEA3" w14:textId="634A6EED" w:rsidR="00137065" w:rsidRPr="00137065" w:rsidRDefault="00DB03E8" w:rsidP="00827366">
            <w:pPr>
              <w:pStyle w:val="BodyText"/>
              <w:numPr>
                <w:ilvl w:val="0"/>
                <w:numId w:val="20"/>
              </w:numPr>
              <w:ind w:left="306" w:hanging="284"/>
            </w:pPr>
            <w:r>
              <w:t>Assistance</w:t>
            </w:r>
            <w:r w:rsidRPr="00827366">
              <w:t xml:space="preserve"> </w:t>
            </w:r>
            <w:r>
              <w:t>on</w:t>
            </w:r>
            <w:r w:rsidRPr="00827366">
              <w:t xml:space="preserve"> </w:t>
            </w:r>
            <w:r>
              <w:t>other</w:t>
            </w:r>
            <w:r w:rsidRPr="00827366">
              <w:t xml:space="preserve"> </w:t>
            </w:r>
            <w:r>
              <w:t>sites</w:t>
            </w:r>
            <w:r w:rsidRPr="00827366">
              <w:t xml:space="preserve"> </w:t>
            </w:r>
            <w:r>
              <w:t>could</w:t>
            </w:r>
            <w:r w:rsidRPr="00827366">
              <w:t xml:space="preserve"> </w:t>
            </w:r>
            <w:r>
              <w:t>be</w:t>
            </w:r>
            <w:r w:rsidRPr="00827366">
              <w:t xml:space="preserve"> required.</w:t>
            </w:r>
          </w:p>
          <w:p w14:paraId="67A37EA1" w14:textId="3701AD1A" w:rsidR="00077467" w:rsidRPr="00827366" w:rsidRDefault="003D4334" w:rsidP="00827366">
            <w:pPr>
              <w:pStyle w:val="BodyText"/>
              <w:numPr>
                <w:ilvl w:val="0"/>
                <w:numId w:val="20"/>
              </w:numPr>
              <w:ind w:left="306" w:hanging="284"/>
            </w:pPr>
            <w:r w:rsidRPr="00827366">
              <w:t>Support the Technical Compliance Manager to r</w:t>
            </w:r>
            <w:r w:rsidR="001F77CF" w:rsidRPr="00827366">
              <w:t>eview and monitor all staff and suppliers who service electrical systems ensuring they are trained and</w:t>
            </w:r>
            <w:r w:rsidR="00077467" w:rsidRPr="00827366">
              <w:t xml:space="preserve"> </w:t>
            </w:r>
            <w:proofErr w:type="gramStart"/>
            <w:r w:rsidR="00077467" w:rsidRPr="00827366">
              <w:t>In</w:t>
            </w:r>
            <w:proofErr w:type="gramEnd"/>
            <w:r w:rsidR="00077467" w:rsidRPr="00827366">
              <w:t xml:space="preserve"> conjunction with </w:t>
            </w:r>
            <w:r w:rsidR="008D1FC6" w:rsidRPr="00827366">
              <w:t>FM</w:t>
            </w:r>
            <w:r w:rsidR="00077467" w:rsidRPr="00827366">
              <w:t>, set, support and deliver professional mechanical engineering standards, training requirements, competency standards (Knowledge, Skills &amp; Experience) and support competency assessment delivery, where required.</w:t>
            </w:r>
          </w:p>
          <w:p w14:paraId="34E803B0" w14:textId="77777777" w:rsidR="00077467" w:rsidRPr="00827366" w:rsidRDefault="00077467" w:rsidP="00827366">
            <w:pPr>
              <w:pStyle w:val="BodyText"/>
              <w:numPr>
                <w:ilvl w:val="0"/>
                <w:numId w:val="20"/>
              </w:numPr>
              <w:ind w:left="306" w:hanging="284"/>
            </w:pPr>
            <w:r w:rsidRPr="00827366">
              <w:t>Data integrity in EAM/CAFM systems is reviewed and meets or exceeds statutory requirements.</w:t>
            </w:r>
          </w:p>
          <w:p w14:paraId="689257B5" w14:textId="6DEECEEF" w:rsidR="00077467" w:rsidRPr="00827366" w:rsidRDefault="00662534" w:rsidP="00827366">
            <w:pPr>
              <w:pStyle w:val="BodyText"/>
              <w:numPr>
                <w:ilvl w:val="0"/>
                <w:numId w:val="20"/>
              </w:numPr>
              <w:ind w:left="306" w:hanging="284"/>
            </w:pPr>
            <w:r w:rsidRPr="00827366">
              <w:t>Be able to a</w:t>
            </w:r>
            <w:r w:rsidR="00077467" w:rsidRPr="00827366">
              <w:t>ttend the site out of hours in cases of emergency when the sub-contractor or security operations request support</w:t>
            </w:r>
          </w:p>
          <w:p w14:paraId="05B8EC6E" w14:textId="77777777" w:rsidR="002568CF" w:rsidRDefault="00077467" w:rsidP="002568CF">
            <w:pPr>
              <w:pStyle w:val="BodyText"/>
              <w:numPr>
                <w:ilvl w:val="0"/>
                <w:numId w:val="20"/>
              </w:numPr>
              <w:ind w:left="306" w:hanging="284"/>
            </w:pPr>
            <w:r w:rsidRPr="00827366">
              <w:t>Assistance in the preparation of specialist estimates / quotations as required. </w:t>
            </w:r>
          </w:p>
          <w:p w14:paraId="291AF650" w14:textId="666682E8" w:rsidR="00C37E2D" w:rsidRPr="002568CF" w:rsidRDefault="00077467" w:rsidP="002568CF">
            <w:pPr>
              <w:pStyle w:val="BodyText"/>
              <w:numPr>
                <w:ilvl w:val="0"/>
                <w:numId w:val="20"/>
              </w:numPr>
              <w:ind w:left="306" w:hanging="284"/>
            </w:pPr>
            <w:r w:rsidRPr="00827366">
              <w:t>Where applicable hold the responsibility for allocated work orders from receipt to completion.</w:t>
            </w:r>
          </w:p>
        </w:tc>
      </w:tr>
    </w:tbl>
    <w:p w14:paraId="57193DC0" w14:textId="77777777" w:rsidR="005F1F2E" w:rsidRDefault="005F1F2E" w:rsidP="00AE40E5">
      <w:pPr>
        <w:pStyle w:val="Subtitle"/>
        <w:rPr>
          <w:color w:val="FF8500"/>
        </w:rPr>
      </w:pPr>
    </w:p>
    <w:p w14:paraId="7E62C8E3" w14:textId="77777777" w:rsidR="00AE40E5" w:rsidRPr="00CF147E" w:rsidRDefault="00AE40E5"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Resource responsibilities</w:t>
      </w:r>
    </w:p>
    <w:p w14:paraId="2EC19A03" w14:textId="77777777" w:rsidR="00AE40E5" w:rsidRPr="00672637" w:rsidRDefault="00AE40E5" w:rsidP="00506D41">
      <w:pPr>
        <w:pStyle w:val="BodyText"/>
        <w:spacing w:after="0"/>
        <w:rPr>
          <w:rFonts w:ascii="Poppins Light" w:hAnsi="Poppins Light" w:cs="Poppins Light"/>
          <w:color w:val="000000" w:themeColor="text1"/>
          <w:lang w:eastAsia="en-US"/>
        </w:rPr>
      </w:pPr>
      <w:r w:rsidRPr="00672637">
        <w:rPr>
          <w:rFonts w:ascii="Poppins Light" w:hAnsi="Poppins Light" w:cs="Poppins Light"/>
          <w:color w:val="000000" w:themeColor="text1"/>
          <w:lang w:eastAsia="en-US"/>
        </w:rPr>
        <w:t>Indicate the typical number of direct reports, financial responsibility, control over subcontractors              and any responsibility for assets, systems or outsourced services.</w:t>
      </w:r>
    </w:p>
    <w:p w14:paraId="543E2E25" w14:textId="77777777" w:rsidR="002A32BB" w:rsidRPr="00506D41" w:rsidRDefault="002A32BB" w:rsidP="00AE40E5">
      <w:pPr>
        <w:pStyle w:val="BodyText"/>
        <w:rPr>
          <w:rFonts w:ascii="Poppins Light" w:hAnsi="Poppins Light" w:cs="Poppins Light"/>
          <w:lang w:eastAsia="en-US"/>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AE40E5" w:rsidRPr="00873993" w14:paraId="23D2BB18" w14:textId="77777777" w:rsidTr="00BB0254">
        <w:trPr>
          <w:trHeight w:val="687"/>
        </w:trPr>
        <w:tc>
          <w:tcPr>
            <w:tcW w:w="9546" w:type="dxa"/>
          </w:tcPr>
          <w:p w14:paraId="6F8AAEB5" w14:textId="77777777" w:rsidR="00F11F88" w:rsidRPr="002568CF" w:rsidRDefault="00F11F88" w:rsidP="002568CF">
            <w:pPr>
              <w:pStyle w:val="BodyText"/>
              <w:numPr>
                <w:ilvl w:val="0"/>
                <w:numId w:val="20"/>
              </w:numPr>
              <w:ind w:left="306" w:hanging="284"/>
            </w:pPr>
            <w:r w:rsidRPr="002568CF">
              <w:t>Management of a safe delivery of subcontractors and vendors activities while on site.</w:t>
            </w:r>
          </w:p>
          <w:p w14:paraId="59C2DE30" w14:textId="1E3CAEAF" w:rsidR="00672637" w:rsidRPr="00873993" w:rsidRDefault="00F11F88" w:rsidP="002568CF">
            <w:pPr>
              <w:pStyle w:val="BodyText"/>
              <w:numPr>
                <w:ilvl w:val="0"/>
                <w:numId w:val="20"/>
              </w:numPr>
              <w:tabs>
                <w:tab w:val="left" w:pos="284"/>
              </w:tabs>
              <w:ind w:left="306" w:hanging="284"/>
              <w:rPr>
                <w:b/>
                <w:sz w:val="22"/>
                <w:szCs w:val="22"/>
              </w:rPr>
            </w:pPr>
            <w:r w:rsidRPr="002568CF">
              <w:t>Oversight of resource, no direct reports</w:t>
            </w:r>
            <w:r w:rsidR="002568CF">
              <w:t>.</w:t>
            </w:r>
          </w:p>
        </w:tc>
      </w:tr>
    </w:tbl>
    <w:p w14:paraId="167C65A2" w14:textId="77777777" w:rsidR="00CF147E" w:rsidRDefault="00CF147E" w:rsidP="00802113">
      <w:pPr>
        <w:tabs>
          <w:tab w:val="left" w:pos="5520"/>
        </w:tabs>
        <w:rPr>
          <w:color w:val="67757E"/>
          <w:sz w:val="22"/>
          <w:szCs w:val="22"/>
        </w:rPr>
      </w:pPr>
    </w:p>
    <w:p w14:paraId="1824584D"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Person specification</w:t>
      </w:r>
    </w:p>
    <w:p w14:paraId="455C348D" w14:textId="77777777" w:rsidR="001A47E3" w:rsidRPr="00672637" w:rsidRDefault="001A47E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Describe the knowledge, skills, qualifications, personality and experience required for the job.</w:t>
      </w:r>
    </w:p>
    <w:p w14:paraId="7D58CFFF" w14:textId="77777777" w:rsidR="00CA09AF" w:rsidRPr="00672637" w:rsidRDefault="00CA09AF" w:rsidP="00506D41">
      <w:pPr>
        <w:tabs>
          <w:tab w:val="left" w:pos="5520"/>
        </w:tabs>
        <w:rPr>
          <w:color w:val="000000" w:themeColor="text1"/>
          <w:sz w:val="22"/>
          <w:szCs w:val="22"/>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1B8E20FD" w14:textId="77777777" w:rsidTr="00873993">
        <w:trPr>
          <w:trHeight w:val="1523"/>
        </w:trPr>
        <w:tc>
          <w:tcPr>
            <w:tcW w:w="9548" w:type="dxa"/>
          </w:tcPr>
          <w:p w14:paraId="02918A27" w14:textId="0E858069" w:rsidR="00904F2A" w:rsidRDefault="008E3CF5" w:rsidP="00D52EF4">
            <w:pPr>
              <w:pStyle w:val="BodyText"/>
              <w:numPr>
                <w:ilvl w:val="0"/>
                <w:numId w:val="20"/>
              </w:numPr>
            </w:pPr>
            <w:r>
              <w:t>Technical</w:t>
            </w:r>
            <w:r w:rsidRPr="00047D00">
              <w:t xml:space="preserve"> </w:t>
            </w:r>
            <w:r>
              <w:t>expertise,</w:t>
            </w:r>
            <w:r w:rsidRPr="00047D00">
              <w:t xml:space="preserve"> </w:t>
            </w:r>
            <w:r>
              <w:t>qualifications</w:t>
            </w:r>
            <w:r w:rsidRPr="00047D00">
              <w:t xml:space="preserve"> </w:t>
            </w:r>
            <w:r>
              <w:t>or</w:t>
            </w:r>
            <w:r w:rsidRPr="00047D00">
              <w:t xml:space="preserve"> </w:t>
            </w:r>
            <w:r>
              <w:t>apprenticeship</w:t>
            </w:r>
            <w:r w:rsidRPr="00047D00">
              <w:t xml:space="preserve"> </w:t>
            </w:r>
            <w:r>
              <w:t>to</w:t>
            </w:r>
            <w:r w:rsidRPr="00047D00">
              <w:t xml:space="preserve"> </w:t>
            </w:r>
            <w:r>
              <w:t>JIB</w:t>
            </w:r>
            <w:r w:rsidRPr="00047D00">
              <w:t xml:space="preserve"> </w:t>
            </w:r>
            <w:r>
              <w:t>Approved</w:t>
            </w:r>
            <w:r w:rsidRPr="00047D00">
              <w:t xml:space="preserve"> </w:t>
            </w:r>
            <w:r>
              <w:t>Electrician</w:t>
            </w:r>
            <w:r w:rsidRPr="00047D00">
              <w:t xml:space="preserve"> </w:t>
            </w:r>
            <w:r>
              <w:t>or</w:t>
            </w:r>
            <w:r w:rsidRPr="00047D00">
              <w:t xml:space="preserve"> equivalent.</w:t>
            </w:r>
            <w:r w:rsidR="00800ED4" w:rsidRPr="00047D00">
              <w:t xml:space="preserve"> E.g. </w:t>
            </w:r>
            <w:r w:rsidR="00904F2A" w:rsidRPr="00047D00">
              <w:t>Qualified to City &amp; Guilds 2360 Part 1 &amp; 2 or equivalent NVQ &amp; C&amp;G 2383 -18 18th Edition.</w:t>
            </w:r>
          </w:p>
          <w:p w14:paraId="10A57EA9" w14:textId="77777777" w:rsidR="008E3CF5" w:rsidRDefault="008E3CF5" w:rsidP="00D52EF4">
            <w:pPr>
              <w:pStyle w:val="BodyText"/>
              <w:numPr>
                <w:ilvl w:val="0"/>
                <w:numId w:val="20"/>
              </w:numPr>
            </w:pPr>
            <w:r>
              <w:t>Qualified</w:t>
            </w:r>
            <w:r w:rsidRPr="00047D00">
              <w:t xml:space="preserve"> </w:t>
            </w:r>
            <w:r>
              <w:t>and</w:t>
            </w:r>
            <w:r w:rsidRPr="00047D00">
              <w:t xml:space="preserve"> </w:t>
            </w:r>
            <w:r>
              <w:t>Competent</w:t>
            </w:r>
            <w:r w:rsidRPr="00047D00">
              <w:t xml:space="preserve"> </w:t>
            </w:r>
            <w:r>
              <w:t>in</w:t>
            </w:r>
            <w:r w:rsidRPr="00047D00">
              <w:t xml:space="preserve"> </w:t>
            </w:r>
            <w:r>
              <w:t>Electrical</w:t>
            </w:r>
            <w:r w:rsidRPr="00047D00">
              <w:t xml:space="preserve"> </w:t>
            </w:r>
            <w:r>
              <w:t>Test</w:t>
            </w:r>
            <w:r w:rsidRPr="00047D00">
              <w:t xml:space="preserve"> </w:t>
            </w:r>
            <w:r>
              <w:t>and</w:t>
            </w:r>
            <w:r w:rsidRPr="00047D00">
              <w:t xml:space="preserve"> </w:t>
            </w:r>
            <w:r>
              <w:t>Inspection</w:t>
            </w:r>
            <w:r w:rsidRPr="00047D00">
              <w:t xml:space="preserve"> </w:t>
            </w:r>
            <w:r>
              <w:t>C&amp;G</w:t>
            </w:r>
            <w:r w:rsidRPr="00047D00">
              <w:t xml:space="preserve"> </w:t>
            </w:r>
            <w:r>
              <w:t>2391-52</w:t>
            </w:r>
            <w:r w:rsidRPr="00047D00">
              <w:t xml:space="preserve"> </w:t>
            </w:r>
            <w:r>
              <w:t>or</w:t>
            </w:r>
            <w:r w:rsidRPr="00047D00">
              <w:t xml:space="preserve"> equivalent.</w:t>
            </w:r>
          </w:p>
          <w:p w14:paraId="37F8D2CA" w14:textId="097BD2CC" w:rsidR="008E3CF5" w:rsidRPr="00047D00" w:rsidRDefault="008E3CF5" w:rsidP="00D52EF4">
            <w:pPr>
              <w:pStyle w:val="BodyText"/>
              <w:numPr>
                <w:ilvl w:val="0"/>
                <w:numId w:val="20"/>
              </w:numPr>
            </w:pPr>
            <w:r>
              <w:t>Proven</w:t>
            </w:r>
            <w:r w:rsidRPr="00047D00">
              <w:t xml:space="preserve"> </w:t>
            </w:r>
            <w:r>
              <w:t>experience</w:t>
            </w:r>
            <w:r w:rsidRPr="00047D00">
              <w:t xml:space="preserve"> </w:t>
            </w:r>
            <w:r>
              <w:t>within</w:t>
            </w:r>
            <w:r w:rsidRPr="00047D00">
              <w:t xml:space="preserve"> </w:t>
            </w:r>
            <w:r>
              <w:t>a</w:t>
            </w:r>
            <w:r w:rsidRPr="00047D00">
              <w:t xml:space="preserve"> </w:t>
            </w:r>
            <w:r>
              <w:t>building</w:t>
            </w:r>
            <w:r w:rsidRPr="00047D00">
              <w:t xml:space="preserve"> </w:t>
            </w:r>
            <w:r>
              <w:t>services</w:t>
            </w:r>
            <w:r w:rsidRPr="00047D00">
              <w:t xml:space="preserve"> </w:t>
            </w:r>
            <w:r>
              <w:t>environment.</w:t>
            </w:r>
            <w:r w:rsidRPr="00047D00">
              <w:t xml:space="preserve"> </w:t>
            </w:r>
            <w:r w:rsidR="0098089C" w:rsidRPr="00047D00">
              <w:t xml:space="preserve"> </w:t>
            </w:r>
            <w:r>
              <w:t>It</w:t>
            </w:r>
            <w:r w:rsidRPr="00047D00">
              <w:t xml:space="preserve"> </w:t>
            </w:r>
            <w:r>
              <w:t>is</w:t>
            </w:r>
            <w:r w:rsidRPr="00047D00">
              <w:t xml:space="preserve"> </w:t>
            </w:r>
            <w:r>
              <w:t>desirable</w:t>
            </w:r>
            <w:r w:rsidRPr="00047D00">
              <w:t xml:space="preserve"> </w:t>
            </w:r>
            <w:r>
              <w:t>that</w:t>
            </w:r>
            <w:r w:rsidRPr="00047D00">
              <w:t xml:space="preserve"> </w:t>
            </w:r>
            <w:r>
              <w:t>the</w:t>
            </w:r>
            <w:r w:rsidRPr="00047D00">
              <w:t xml:space="preserve"> </w:t>
            </w:r>
            <w:r>
              <w:t>candidate</w:t>
            </w:r>
            <w:r w:rsidRPr="00047D00">
              <w:t xml:space="preserve"> </w:t>
            </w:r>
            <w:r>
              <w:t>is current</w:t>
            </w:r>
            <w:r w:rsidRPr="00047D00">
              <w:t xml:space="preserve"> </w:t>
            </w:r>
            <w:r>
              <w:t>and</w:t>
            </w:r>
            <w:r w:rsidRPr="00047D00">
              <w:t xml:space="preserve"> </w:t>
            </w:r>
            <w:r>
              <w:t>competent</w:t>
            </w:r>
            <w:r w:rsidRPr="00047D00">
              <w:t xml:space="preserve"> </w:t>
            </w:r>
            <w:r>
              <w:t>in</w:t>
            </w:r>
            <w:r w:rsidRPr="00047D00">
              <w:t xml:space="preserve"> </w:t>
            </w:r>
            <w:r>
              <w:t>maintaining</w:t>
            </w:r>
            <w:r w:rsidRPr="00047D00">
              <w:t xml:space="preserve"> </w:t>
            </w:r>
            <w:r>
              <w:t>all</w:t>
            </w:r>
            <w:r w:rsidRPr="00047D00">
              <w:t xml:space="preserve"> </w:t>
            </w:r>
            <w:r>
              <w:t>electrical</w:t>
            </w:r>
            <w:r w:rsidRPr="00047D00">
              <w:t xml:space="preserve"> </w:t>
            </w:r>
            <w:r>
              <w:t>systems</w:t>
            </w:r>
            <w:r w:rsidRPr="00047D00">
              <w:t xml:space="preserve"> </w:t>
            </w:r>
            <w:r>
              <w:t>associated</w:t>
            </w:r>
            <w:r w:rsidRPr="00047D00">
              <w:t xml:space="preserve"> </w:t>
            </w:r>
            <w:r>
              <w:t>with</w:t>
            </w:r>
            <w:r w:rsidRPr="00047D00">
              <w:t xml:space="preserve"> a data centre and other communications systems</w:t>
            </w:r>
          </w:p>
          <w:p w14:paraId="5FBB6E77" w14:textId="77777777" w:rsidR="008E3CF5" w:rsidRDefault="008E3CF5" w:rsidP="00D52EF4">
            <w:pPr>
              <w:pStyle w:val="BodyText"/>
              <w:numPr>
                <w:ilvl w:val="0"/>
                <w:numId w:val="20"/>
              </w:numPr>
            </w:pPr>
            <w:r>
              <w:t>Knowledge</w:t>
            </w:r>
            <w:r w:rsidRPr="00047D00">
              <w:t xml:space="preserve"> </w:t>
            </w:r>
            <w:r>
              <w:t>of</w:t>
            </w:r>
            <w:r w:rsidRPr="00047D00">
              <w:t xml:space="preserve"> </w:t>
            </w:r>
            <w:r>
              <w:t>key</w:t>
            </w:r>
            <w:r w:rsidRPr="00047D00">
              <w:t xml:space="preserve"> </w:t>
            </w:r>
            <w:r>
              <w:t>operational</w:t>
            </w:r>
            <w:r w:rsidRPr="00047D00">
              <w:t xml:space="preserve"> </w:t>
            </w:r>
            <w:r>
              <w:t>procedures</w:t>
            </w:r>
            <w:r w:rsidRPr="00047D00">
              <w:t xml:space="preserve"> </w:t>
            </w:r>
            <w:r>
              <w:t>e.g.</w:t>
            </w:r>
            <w:r w:rsidRPr="00047D00">
              <w:t xml:space="preserve"> </w:t>
            </w:r>
            <w:r>
              <w:t>time</w:t>
            </w:r>
            <w:r w:rsidRPr="00047D00">
              <w:t xml:space="preserve"> </w:t>
            </w:r>
            <w:r>
              <w:t>sheets,</w:t>
            </w:r>
            <w:r w:rsidRPr="00047D00">
              <w:t xml:space="preserve"> </w:t>
            </w:r>
            <w:r>
              <w:t>planned</w:t>
            </w:r>
            <w:r w:rsidRPr="00047D00">
              <w:t xml:space="preserve"> </w:t>
            </w:r>
            <w:r>
              <w:t>maintenance</w:t>
            </w:r>
            <w:r w:rsidRPr="00047D00">
              <w:t xml:space="preserve"> </w:t>
            </w:r>
            <w:r>
              <w:t>systems, Quality and Health &amp; Safety.</w:t>
            </w:r>
          </w:p>
          <w:p w14:paraId="3489B854" w14:textId="77777777" w:rsidR="008E3CF5" w:rsidRDefault="008E3CF5" w:rsidP="00D52EF4">
            <w:pPr>
              <w:pStyle w:val="BodyText"/>
              <w:numPr>
                <w:ilvl w:val="0"/>
                <w:numId w:val="20"/>
              </w:numPr>
            </w:pPr>
            <w:r>
              <w:t>Substantial</w:t>
            </w:r>
            <w:r w:rsidRPr="00047D00">
              <w:t xml:space="preserve"> </w:t>
            </w:r>
            <w:r>
              <w:t>operational</w:t>
            </w:r>
            <w:r w:rsidRPr="00047D00">
              <w:t xml:space="preserve"> </w:t>
            </w:r>
            <w:r>
              <w:t>and</w:t>
            </w:r>
            <w:r w:rsidRPr="00047D00">
              <w:t xml:space="preserve"> </w:t>
            </w:r>
            <w:r>
              <w:t>technical</w:t>
            </w:r>
            <w:r w:rsidRPr="00047D00">
              <w:t xml:space="preserve"> </w:t>
            </w:r>
            <w:r>
              <w:t>experience</w:t>
            </w:r>
            <w:r w:rsidRPr="00047D00">
              <w:t xml:space="preserve"> </w:t>
            </w:r>
            <w:r>
              <w:t>with</w:t>
            </w:r>
            <w:r w:rsidRPr="00047D00">
              <w:t xml:space="preserve"> </w:t>
            </w:r>
            <w:r>
              <w:t>demonstrated</w:t>
            </w:r>
            <w:r w:rsidRPr="00047D00">
              <w:t xml:space="preserve"> potential.</w:t>
            </w:r>
          </w:p>
          <w:p w14:paraId="227133FA" w14:textId="77777777" w:rsidR="008E3CF5" w:rsidRDefault="008E3CF5" w:rsidP="00D52EF4">
            <w:pPr>
              <w:pStyle w:val="BodyText"/>
              <w:numPr>
                <w:ilvl w:val="0"/>
                <w:numId w:val="20"/>
              </w:numPr>
            </w:pPr>
            <w:r>
              <w:t>Experience</w:t>
            </w:r>
            <w:r w:rsidRPr="00047D00">
              <w:t xml:space="preserve"> </w:t>
            </w:r>
            <w:r>
              <w:t>of</w:t>
            </w:r>
            <w:r w:rsidRPr="00047D00">
              <w:t xml:space="preserve"> </w:t>
            </w:r>
            <w:r>
              <w:t>positively</w:t>
            </w:r>
            <w:r w:rsidRPr="00047D00">
              <w:t xml:space="preserve"> </w:t>
            </w:r>
            <w:r>
              <w:t>dealing</w:t>
            </w:r>
            <w:r w:rsidRPr="00047D00">
              <w:t xml:space="preserve"> </w:t>
            </w:r>
            <w:r>
              <w:t>with</w:t>
            </w:r>
            <w:r w:rsidRPr="00047D00">
              <w:t xml:space="preserve"> </w:t>
            </w:r>
            <w:r>
              <w:t>the</w:t>
            </w:r>
            <w:r w:rsidRPr="00047D00">
              <w:t xml:space="preserve"> </w:t>
            </w:r>
            <w:r>
              <w:t>resolution</w:t>
            </w:r>
            <w:r w:rsidRPr="00047D00">
              <w:t xml:space="preserve"> </w:t>
            </w:r>
            <w:r>
              <w:t>of</w:t>
            </w:r>
            <w:r w:rsidRPr="00047D00">
              <w:t xml:space="preserve"> </w:t>
            </w:r>
            <w:r>
              <w:t>customer</w:t>
            </w:r>
            <w:r w:rsidRPr="00047D00">
              <w:t xml:space="preserve"> </w:t>
            </w:r>
            <w:r>
              <w:t>problems</w:t>
            </w:r>
            <w:r w:rsidRPr="00047D00">
              <w:t xml:space="preserve"> </w:t>
            </w:r>
            <w:r>
              <w:t>within</w:t>
            </w:r>
            <w:r w:rsidRPr="00047D00">
              <w:t xml:space="preserve"> </w:t>
            </w:r>
            <w:r>
              <w:t xml:space="preserve">specific </w:t>
            </w:r>
            <w:r w:rsidRPr="00047D00">
              <w:t>contracts.</w:t>
            </w:r>
          </w:p>
          <w:p w14:paraId="2B4C9A5A" w14:textId="70DA70D4" w:rsidR="00047D00" w:rsidRDefault="008E3CF5" w:rsidP="00D52EF4">
            <w:pPr>
              <w:pStyle w:val="BodyText"/>
              <w:numPr>
                <w:ilvl w:val="0"/>
                <w:numId w:val="20"/>
              </w:numPr>
            </w:pPr>
            <w:r>
              <w:t>The</w:t>
            </w:r>
            <w:r w:rsidRPr="00047D00">
              <w:t xml:space="preserve"> </w:t>
            </w:r>
            <w:r>
              <w:t>ability</w:t>
            </w:r>
            <w:r w:rsidRPr="00047D00">
              <w:t xml:space="preserve"> </w:t>
            </w:r>
            <w:r>
              <w:t>to</w:t>
            </w:r>
            <w:r w:rsidRPr="00047D00">
              <w:t xml:space="preserve"> </w:t>
            </w:r>
            <w:r>
              <w:t>communicate</w:t>
            </w:r>
            <w:r w:rsidRPr="00047D00">
              <w:t xml:space="preserve"> </w:t>
            </w:r>
            <w:r>
              <w:t>with</w:t>
            </w:r>
            <w:r w:rsidRPr="00047D00">
              <w:t xml:space="preserve"> </w:t>
            </w:r>
            <w:r>
              <w:t>supervisors</w:t>
            </w:r>
            <w:r w:rsidRPr="00047D00">
              <w:t xml:space="preserve"> </w:t>
            </w:r>
            <w:r>
              <w:t>and</w:t>
            </w:r>
            <w:r w:rsidRPr="00047D00">
              <w:t xml:space="preserve"> </w:t>
            </w:r>
            <w:r>
              <w:t>peers,</w:t>
            </w:r>
            <w:r w:rsidRPr="00047D00">
              <w:t xml:space="preserve"> </w:t>
            </w:r>
            <w:r>
              <w:t>providing</w:t>
            </w:r>
            <w:r w:rsidRPr="00047D00">
              <w:t xml:space="preserve"> </w:t>
            </w:r>
            <w:r>
              <w:t>information</w:t>
            </w:r>
            <w:r w:rsidRPr="00047D00">
              <w:t xml:space="preserve"> </w:t>
            </w:r>
            <w:r>
              <w:t>to</w:t>
            </w:r>
            <w:r w:rsidRPr="00047D00">
              <w:t xml:space="preserve"> </w:t>
            </w:r>
            <w:r>
              <w:t>supervisors,</w:t>
            </w:r>
            <w:r w:rsidRPr="00047D00">
              <w:t xml:space="preserve"> </w:t>
            </w:r>
            <w:r>
              <w:t>co- workers, and subordinates by telephone, in written form, e-mail or in person.</w:t>
            </w:r>
          </w:p>
          <w:p w14:paraId="1B460911" w14:textId="765162EA" w:rsidR="008E3CF5" w:rsidRDefault="008E3CF5" w:rsidP="00D52EF4">
            <w:pPr>
              <w:pStyle w:val="BodyText"/>
              <w:numPr>
                <w:ilvl w:val="0"/>
                <w:numId w:val="20"/>
              </w:numPr>
            </w:pPr>
            <w:r>
              <w:t>The</w:t>
            </w:r>
            <w:r w:rsidRPr="00047D00">
              <w:t xml:space="preserve"> </w:t>
            </w:r>
            <w:r>
              <w:t>individual</w:t>
            </w:r>
            <w:r w:rsidRPr="00047D00">
              <w:t xml:space="preserve"> </w:t>
            </w:r>
            <w:r>
              <w:t>must</w:t>
            </w:r>
            <w:r w:rsidRPr="00047D00">
              <w:t xml:space="preserve"> </w:t>
            </w:r>
            <w:r>
              <w:t>be</w:t>
            </w:r>
            <w:r w:rsidRPr="00047D00">
              <w:t xml:space="preserve"> </w:t>
            </w:r>
            <w:r>
              <w:t>willing</w:t>
            </w:r>
            <w:r w:rsidRPr="00047D00">
              <w:t xml:space="preserve"> </w:t>
            </w:r>
            <w:r>
              <w:t>to</w:t>
            </w:r>
            <w:r w:rsidRPr="00047D00">
              <w:t xml:space="preserve"> attain Competent Person (Electrical) HV and LV </w:t>
            </w:r>
            <w:r>
              <w:t>and</w:t>
            </w:r>
            <w:r w:rsidRPr="00047D00">
              <w:t xml:space="preserve"> </w:t>
            </w:r>
            <w:r>
              <w:t>Competent Person (Confined Spaces) and with training become appointed in each discipline.</w:t>
            </w:r>
          </w:p>
          <w:p w14:paraId="0B9E4700" w14:textId="77777777" w:rsidR="000C5AC6" w:rsidRDefault="000C5AC6" w:rsidP="000C5AC6">
            <w:pPr>
              <w:pStyle w:val="BodyText"/>
              <w:ind w:left="306"/>
            </w:pPr>
          </w:p>
          <w:p w14:paraId="018506CB" w14:textId="77777777" w:rsidR="00EA4A4F" w:rsidRPr="00047D00" w:rsidRDefault="00EA4A4F" w:rsidP="00D52EF4">
            <w:pPr>
              <w:pStyle w:val="BodyText"/>
              <w:numPr>
                <w:ilvl w:val="0"/>
                <w:numId w:val="20"/>
              </w:numPr>
            </w:pPr>
            <w:r w:rsidRPr="00047D00">
              <w:lastRenderedPageBreak/>
              <w:t>Experience of standby power systems including prime movers and UPS. </w:t>
            </w:r>
          </w:p>
          <w:p w14:paraId="67625B4E" w14:textId="77777777" w:rsidR="00EA4A4F" w:rsidRPr="00047D00" w:rsidRDefault="00EA4A4F" w:rsidP="00D52EF4">
            <w:pPr>
              <w:pStyle w:val="BodyText"/>
              <w:numPr>
                <w:ilvl w:val="0"/>
                <w:numId w:val="20"/>
              </w:numPr>
            </w:pPr>
            <w:r w:rsidRPr="00047D00">
              <w:t>Experience of safe working practices and permit to work systems. </w:t>
            </w:r>
          </w:p>
          <w:p w14:paraId="4355BD11" w14:textId="77777777" w:rsidR="00EA4A4F" w:rsidRPr="00047D00" w:rsidRDefault="00EA4A4F" w:rsidP="00D52EF4">
            <w:pPr>
              <w:pStyle w:val="BodyText"/>
              <w:numPr>
                <w:ilvl w:val="0"/>
                <w:numId w:val="20"/>
              </w:numPr>
            </w:pPr>
            <w:r w:rsidRPr="00047D00">
              <w:t>Demonstrable skills in dealing and working closely with internal and external customers and suppliers on complex and interrelated issues on an ongoing basis. </w:t>
            </w:r>
          </w:p>
          <w:p w14:paraId="767ABBDF" w14:textId="77777777" w:rsidR="00EA4A4F" w:rsidRPr="00047D00" w:rsidRDefault="00EA4A4F" w:rsidP="00D52EF4">
            <w:pPr>
              <w:pStyle w:val="BodyText"/>
              <w:numPr>
                <w:ilvl w:val="0"/>
                <w:numId w:val="20"/>
              </w:numPr>
            </w:pPr>
            <w:r w:rsidRPr="00047D00">
              <w:t>Experience in project management including managing sub-contractor works programmes, large install and testing programme reporting. </w:t>
            </w:r>
          </w:p>
          <w:p w14:paraId="3BF7567F" w14:textId="77777777" w:rsidR="00EE392E" w:rsidRPr="000C5AC6" w:rsidRDefault="00EE392E" w:rsidP="000C5AC6">
            <w:pPr>
              <w:pStyle w:val="BodyText"/>
              <w:ind w:left="22"/>
              <w:rPr>
                <w:rFonts w:ascii="Poppins SemiBold" w:hAnsi="Poppins SemiBold" w:cs="Poppins SemiBold"/>
                <w:color w:val="FF8500"/>
                <w:sz w:val="24"/>
                <w:szCs w:val="24"/>
                <w:lang w:eastAsia="en-US"/>
              </w:rPr>
            </w:pPr>
            <w:r w:rsidRPr="000C5AC6">
              <w:rPr>
                <w:rFonts w:ascii="Poppins SemiBold" w:hAnsi="Poppins SemiBold" w:cs="Poppins SemiBold"/>
                <w:color w:val="FF8500"/>
                <w:sz w:val="24"/>
                <w:szCs w:val="24"/>
                <w:lang w:eastAsia="en-US"/>
              </w:rPr>
              <w:t xml:space="preserve">Personal Competencies: </w:t>
            </w:r>
          </w:p>
          <w:p w14:paraId="77F7E786" w14:textId="77777777" w:rsidR="00EE392E" w:rsidRPr="000C5AC6" w:rsidRDefault="00EE392E" w:rsidP="00D52EF4">
            <w:pPr>
              <w:pStyle w:val="BodyText"/>
              <w:numPr>
                <w:ilvl w:val="0"/>
                <w:numId w:val="20"/>
              </w:numPr>
            </w:pPr>
            <w:r w:rsidRPr="000C5AC6">
              <w:t xml:space="preserve">The energy and infectious enthusiasm to get things done. </w:t>
            </w:r>
          </w:p>
          <w:p w14:paraId="7C79EB80" w14:textId="77777777" w:rsidR="00EE392E" w:rsidRPr="000C5AC6" w:rsidRDefault="00EE392E" w:rsidP="00D52EF4">
            <w:pPr>
              <w:pStyle w:val="BodyText"/>
              <w:numPr>
                <w:ilvl w:val="0"/>
                <w:numId w:val="20"/>
              </w:numPr>
            </w:pPr>
            <w:r w:rsidRPr="000C5AC6">
              <w:t>Work to tight timescales, under pressure, high level of written technical standards.</w:t>
            </w:r>
          </w:p>
          <w:p w14:paraId="3050E3C6" w14:textId="77777777" w:rsidR="00EE392E" w:rsidRPr="000C5AC6" w:rsidRDefault="00EE392E" w:rsidP="00D52EF4">
            <w:pPr>
              <w:pStyle w:val="BodyText"/>
              <w:numPr>
                <w:ilvl w:val="0"/>
                <w:numId w:val="20"/>
              </w:numPr>
            </w:pPr>
            <w:r w:rsidRPr="000C5AC6">
              <w:t>Professionally curious, always looking to improve technically.</w:t>
            </w:r>
          </w:p>
          <w:p w14:paraId="4EDA869D" w14:textId="18709F9D" w:rsidR="00047D00" w:rsidRPr="000C5AC6" w:rsidRDefault="00EE392E" w:rsidP="00D52EF4">
            <w:pPr>
              <w:pStyle w:val="BodyText"/>
              <w:numPr>
                <w:ilvl w:val="0"/>
                <w:numId w:val="20"/>
              </w:numPr>
            </w:pPr>
            <w:r w:rsidRPr="000C5AC6">
              <w:t>Enthusiastic in their approach, can drive momentum, willingness to succeed and can-do attitude.</w:t>
            </w:r>
          </w:p>
          <w:p w14:paraId="68D6864C" w14:textId="1307AEF3" w:rsidR="008E3CF5" w:rsidRDefault="008E3CF5" w:rsidP="00D52EF4">
            <w:pPr>
              <w:pStyle w:val="BodyText"/>
              <w:numPr>
                <w:ilvl w:val="0"/>
                <w:numId w:val="20"/>
              </w:numPr>
            </w:pPr>
            <w:r>
              <w:t>Smart,</w:t>
            </w:r>
            <w:r w:rsidRPr="00047D00">
              <w:t xml:space="preserve"> </w:t>
            </w:r>
            <w:r>
              <w:t>presentable</w:t>
            </w:r>
            <w:r w:rsidRPr="00047D00">
              <w:t xml:space="preserve"> appearance</w:t>
            </w:r>
            <w:r w:rsidR="000C5AC6">
              <w:t>.</w:t>
            </w:r>
          </w:p>
          <w:p w14:paraId="08EB0980" w14:textId="6072111F" w:rsidR="008E3CF5" w:rsidRDefault="008E3CF5" w:rsidP="00D52EF4">
            <w:pPr>
              <w:pStyle w:val="BodyText"/>
              <w:numPr>
                <w:ilvl w:val="0"/>
                <w:numId w:val="20"/>
              </w:numPr>
            </w:pPr>
            <w:r>
              <w:t>Personable</w:t>
            </w:r>
            <w:r w:rsidRPr="00047D00">
              <w:t xml:space="preserve"> </w:t>
            </w:r>
            <w:r>
              <w:t>and</w:t>
            </w:r>
            <w:r w:rsidRPr="00047D00">
              <w:t xml:space="preserve"> approachable</w:t>
            </w:r>
            <w:r w:rsidR="000C5AC6">
              <w:t>.</w:t>
            </w:r>
          </w:p>
          <w:p w14:paraId="3BD81897" w14:textId="69F46921" w:rsidR="008E3CF5" w:rsidRDefault="008E3CF5" w:rsidP="00D52EF4">
            <w:pPr>
              <w:pStyle w:val="BodyText"/>
              <w:numPr>
                <w:ilvl w:val="0"/>
                <w:numId w:val="20"/>
              </w:numPr>
            </w:pPr>
            <w:r>
              <w:t>Good</w:t>
            </w:r>
            <w:r w:rsidRPr="00047D00">
              <w:t xml:space="preserve"> </w:t>
            </w:r>
            <w:r>
              <w:t>communication</w:t>
            </w:r>
            <w:r w:rsidRPr="00047D00">
              <w:t xml:space="preserve"> skills</w:t>
            </w:r>
            <w:r w:rsidR="00EE392E">
              <w:t xml:space="preserve"> – written and oral</w:t>
            </w:r>
            <w:r w:rsidR="000C5AC6">
              <w:t>.</w:t>
            </w:r>
          </w:p>
          <w:p w14:paraId="527B0FA7" w14:textId="77777777" w:rsidR="00D52EF4" w:rsidRDefault="008E3CF5" w:rsidP="00D52EF4">
            <w:pPr>
              <w:pStyle w:val="BodyText"/>
              <w:numPr>
                <w:ilvl w:val="0"/>
                <w:numId w:val="20"/>
              </w:numPr>
            </w:pPr>
            <w:r>
              <w:t>Flexible</w:t>
            </w:r>
            <w:r w:rsidRPr="00047D00">
              <w:t xml:space="preserve"> </w:t>
            </w:r>
            <w:r>
              <w:t>and</w:t>
            </w:r>
            <w:r w:rsidRPr="00047D00">
              <w:t xml:space="preserve"> adaptable</w:t>
            </w:r>
            <w:r w:rsidR="000C5AC6">
              <w:t>.</w:t>
            </w:r>
          </w:p>
          <w:p w14:paraId="52F385FF" w14:textId="077FF232" w:rsidR="00D52EF4" w:rsidRPr="00D52EF4" w:rsidRDefault="00D52EF4" w:rsidP="00D52EF4">
            <w:pPr>
              <w:pStyle w:val="BodyText"/>
              <w:numPr>
                <w:ilvl w:val="0"/>
                <w:numId w:val="20"/>
              </w:numPr>
            </w:pPr>
            <w:r w:rsidRPr="00D52EF4">
              <w:rPr>
                <w:rFonts w:eastAsia="Times New Roman"/>
              </w:rPr>
              <w:t>Constantly adheres to EMCOR UK Health, Safety and Wellbeing culture.</w:t>
            </w:r>
          </w:p>
          <w:p w14:paraId="6745DA7C" w14:textId="08FC99BA" w:rsidR="00D52EF4" w:rsidRPr="00D52EF4" w:rsidRDefault="00D52EF4" w:rsidP="00D52EF4">
            <w:pPr>
              <w:pStyle w:val="BodyText"/>
              <w:numPr>
                <w:ilvl w:val="0"/>
                <w:numId w:val="20"/>
              </w:numPr>
            </w:pPr>
            <w:r w:rsidRPr="00D52EF4">
              <w:t xml:space="preserve">Must always wear EMCOR UK provided and relevant PPE </w:t>
            </w:r>
            <w:r w:rsidR="00A86659">
              <w:t>requirements</w:t>
            </w:r>
            <w:r w:rsidRPr="00D52EF4">
              <w:t>.</w:t>
            </w:r>
          </w:p>
          <w:p w14:paraId="3EAB27A1" w14:textId="45C6660D" w:rsidR="008E3CF5" w:rsidRPr="00D52EF4" w:rsidRDefault="008E3CF5" w:rsidP="00D52EF4">
            <w:pPr>
              <w:pStyle w:val="BodyText"/>
              <w:numPr>
                <w:ilvl w:val="0"/>
                <w:numId w:val="20"/>
              </w:numPr>
            </w:pPr>
            <w:r w:rsidRPr="00047D00">
              <w:t>Motivated self-starter</w:t>
            </w:r>
            <w:r w:rsidR="000C5AC6">
              <w:t>.</w:t>
            </w:r>
          </w:p>
          <w:p w14:paraId="16B34003" w14:textId="676B5488" w:rsidR="008E3CF5" w:rsidRPr="008E3CF5" w:rsidRDefault="008E3CF5" w:rsidP="00D52EF4">
            <w:pPr>
              <w:pStyle w:val="BodyText"/>
              <w:numPr>
                <w:ilvl w:val="0"/>
                <w:numId w:val="20"/>
              </w:numPr>
            </w:pPr>
            <w:r>
              <w:t>A</w:t>
            </w:r>
            <w:r w:rsidRPr="00047D00">
              <w:t xml:space="preserve"> </w:t>
            </w:r>
            <w:r>
              <w:t>team</w:t>
            </w:r>
            <w:r w:rsidRPr="00047D00">
              <w:t xml:space="preserve"> </w:t>
            </w:r>
            <w:r>
              <w:t>player</w:t>
            </w:r>
            <w:r w:rsidRPr="00047D00">
              <w:t xml:space="preserve"> </w:t>
            </w:r>
            <w:r>
              <w:t>with</w:t>
            </w:r>
            <w:r w:rsidRPr="00047D00">
              <w:t xml:space="preserve"> </w:t>
            </w:r>
            <w:r>
              <w:t>the</w:t>
            </w:r>
            <w:r w:rsidRPr="00047D00">
              <w:t xml:space="preserve"> </w:t>
            </w:r>
            <w:r>
              <w:t>ability</w:t>
            </w:r>
            <w:r w:rsidRPr="00047D00">
              <w:t xml:space="preserve"> </w:t>
            </w:r>
            <w:r>
              <w:t>to</w:t>
            </w:r>
            <w:r w:rsidRPr="00047D00">
              <w:t xml:space="preserve"> </w:t>
            </w:r>
            <w:r>
              <w:t>work</w:t>
            </w:r>
            <w:r w:rsidRPr="00047D00">
              <w:t xml:space="preserve"> </w:t>
            </w:r>
            <w:r>
              <w:t>from</w:t>
            </w:r>
            <w:r w:rsidRPr="00047D00">
              <w:t xml:space="preserve"> </w:t>
            </w:r>
            <w:r>
              <w:t>their</w:t>
            </w:r>
            <w:r w:rsidRPr="00047D00">
              <w:t xml:space="preserve"> </w:t>
            </w:r>
            <w:r>
              <w:t>own</w:t>
            </w:r>
            <w:r w:rsidRPr="00047D00">
              <w:t xml:space="preserve"> initiative</w:t>
            </w:r>
            <w:r w:rsidR="000C5AC6">
              <w:t>.</w:t>
            </w:r>
          </w:p>
          <w:p w14:paraId="5D1C2396" w14:textId="35FBC4A2" w:rsidR="001A47E3" w:rsidRPr="008E3CF5" w:rsidRDefault="00BE23EB" w:rsidP="00D52EF4">
            <w:pPr>
              <w:pStyle w:val="BodyText"/>
              <w:numPr>
                <w:ilvl w:val="0"/>
                <w:numId w:val="20"/>
              </w:numPr>
            </w:pPr>
            <w:r w:rsidRPr="008E3CF5">
              <w:t xml:space="preserve">The ability to attain and retain security clearance to </w:t>
            </w:r>
            <w:r w:rsidRPr="000C5AC6">
              <w:t>DV</w:t>
            </w:r>
            <w:r w:rsidRPr="008E3CF5">
              <w:t xml:space="preserve"> level.</w:t>
            </w:r>
          </w:p>
        </w:tc>
      </w:tr>
    </w:tbl>
    <w:p w14:paraId="3694482D" w14:textId="77777777" w:rsidR="001A47E3" w:rsidRDefault="001A47E3" w:rsidP="001A47E3">
      <w:pPr>
        <w:tabs>
          <w:tab w:val="left" w:pos="5520"/>
        </w:tabs>
        <w:rPr>
          <w:color w:val="67757E"/>
          <w:sz w:val="22"/>
          <w:szCs w:val="22"/>
        </w:rPr>
      </w:pPr>
    </w:p>
    <w:p w14:paraId="71A1BE03" w14:textId="77777777"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Other factors relevant to the job</w:t>
      </w:r>
    </w:p>
    <w:p w14:paraId="650366DC" w14:textId="77777777" w:rsidR="001A47E3" w:rsidRPr="00672637" w:rsidRDefault="001A47E3" w:rsidP="00506D41">
      <w:pPr>
        <w:tabs>
          <w:tab w:val="left" w:pos="5520"/>
        </w:tabs>
        <w:rPr>
          <w:rFonts w:ascii="Poppins Light" w:hAnsi="Poppins Light" w:cs="Poppins Light"/>
          <w:color w:val="000000" w:themeColor="text1"/>
          <w:sz w:val="20"/>
          <w:szCs w:val="20"/>
        </w:rPr>
      </w:pPr>
      <w:r w:rsidRPr="00672637">
        <w:rPr>
          <w:rFonts w:ascii="Poppins Light" w:hAnsi="Poppins Light" w:cs="Poppins Light"/>
          <w:color w:val="000000" w:themeColor="text1"/>
          <w:sz w:val="20"/>
          <w:szCs w:val="20"/>
        </w:rPr>
        <w:t>Enter any additional information which the job holder would need to know, for example: requirement for UK-wide travel, shift patterns, night working, call outs etc.</w:t>
      </w:r>
    </w:p>
    <w:p w14:paraId="4E8DE3CE" w14:textId="77777777" w:rsidR="001A47E3" w:rsidRPr="00506D41" w:rsidRDefault="001A47E3" w:rsidP="00506D41">
      <w:pPr>
        <w:tabs>
          <w:tab w:val="left" w:pos="5520"/>
        </w:tabs>
        <w:rPr>
          <w:rFonts w:ascii="Poppins Light" w:hAnsi="Poppins Light" w:cs="Poppins Light"/>
          <w:color w:val="67757E"/>
          <w:sz w:val="20"/>
          <w:szCs w:val="20"/>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26236D8E" w14:textId="77777777" w:rsidTr="00873993">
        <w:trPr>
          <w:trHeight w:val="1489"/>
        </w:trPr>
        <w:tc>
          <w:tcPr>
            <w:tcW w:w="9548" w:type="dxa"/>
          </w:tcPr>
          <w:p w14:paraId="5BC04033" w14:textId="77777777" w:rsidR="002E0133" w:rsidRPr="000C5AC6" w:rsidRDefault="002E0133" w:rsidP="000C5AC6">
            <w:pPr>
              <w:pStyle w:val="BodyText"/>
              <w:numPr>
                <w:ilvl w:val="0"/>
                <w:numId w:val="20"/>
              </w:numPr>
              <w:ind w:left="306" w:hanging="284"/>
            </w:pPr>
            <w:r w:rsidRPr="000C5AC6">
              <w:t>Must obtain and maintain the required level of security clearance (DV).</w:t>
            </w:r>
          </w:p>
          <w:p w14:paraId="1549ACF5" w14:textId="47E1D169" w:rsidR="00D26605" w:rsidRPr="000C5AC6" w:rsidRDefault="00D26605" w:rsidP="000C5AC6">
            <w:pPr>
              <w:pStyle w:val="BodyText"/>
              <w:numPr>
                <w:ilvl w:val="0"/>
                <w:numId w:val="20"/>
              </w:numPr>
              <w:ind w:left="306" w:hanging="284"/>
            </w:pPr>
            <w:r w:rsidRPr="000C5AC6">
              <w:t xml:space="preserve">The position is </w:t>
            </w:r>
            <w:r w:rsidR="000C5AC6">
              <w:t>Authority</w:t>
            </w:r>
            <w:r w:rsidRPr="000C5AC6">
              <w:t xml:space="preserve"> contract based. </w:t>
            </w:r>
          </w:p>
          <w:p w14:paraId="467CE967" w14:textId="397E615E" w:rsidR="00D26605" w:rsidRPr="000C5AC6" w:rsidRDefault="00D26605" w:rsidP="000C5AC6">
            <w:pPr>
              <w:pStyle w:val="BodyText"/>
              <w:numPr>
                <w:ilvl w:val="0"/>
                <w:numId w:val="20"/>
              </w:numPr>
              <w:ind w:left="306" w:hanging="284"/>
            </w:pPr>
            <w:r w:rsidRPr="000C5AC6">
              <w:t xml:space="preserve">To work reasonable overtime as and when required, </w:t>
            </w:r>
            <w:r w:rsidR="000A2367">
              <w:t>a</w:t>
            </w:r>
            <w:r w:rsidRPr="000C5AC6">
              <w:t xml:space="preserve">ssistance on other sites </w:t>
            </w:r>
            <w:r w:rsidR="000A2367">
              <w:t>could</w:t>
            </w:r>
            <w:r w:rsidRPr="000C5AC6">
              <w:t xml:space="preserve"> be </w:t>
            </w:r>
            <w:r w:rsidR="000A2367">
              <w:t>required for contract needs</w:t>
            </w:r>
            <w:r w:rsidRPr="000C5AC6">
              <w:t>.</w:t>
            </w:r>
          </w:p>
          <w:p w14:paraId="4112E950" w14:textId="77777777" w:rsidR="00D26605" w:rsidRPr="000C5AC6" w:rsidRDefault="00D26605" w:rsidP="000C5AC6">
            <w:pPr>
              <w:pStyle w:val="BodyText"/>
              <w:numPr>
                <w:ilvl w:val="0"/>
                <w:numId w:val="20"/>
              </w:numPr>
              <w:ind w:left="306" w:hanging="284"/>
            </w:pPr>
            <w:r w:rsidRPr="000C5AC6">
              <w:t>To be available for out of hours response in the event of high impact system failure / outage.</w:t>
            </w:r>
          </w:p>
          <w:p w14:paraId="5EFCDFD2" w14:textId="44A93433" w:rsidR="00E0272A" w:rsidRPr="00D26605" w:rsidRDefault="00D26605" w:rsidP="000A2367">
            <w:pPr>
              <w:pStyle w:val="BodyText"/>
              <w:numPr>
                <w:ilvl w:val="0"/>
                <w:numId w:val="20"/>
              </w:numPr>
              <w:ind w:left="306" w:hanging="284"/>
              <w:rPr>
                <w:b/>
                <w:sz w:val="22"/>
                <w:szCs w:val="22"/>
              </w:rPr>
            </w:pPr>
            <w:r w:rsidRPr="000C5AC6">
              <w:t>You may be required complete any reasonable request by management.</w:t>
            </w:r>
          </w:p>
        </w:tc>
      </w:tr>
    </w:tbl>
    <w:p w14:paraId="382EBA80" w14:textId="77777777" w:rsidR="001A47E3" w:rsidRDefault="001A47E3" w:rsidP="001A47E3">
      <w:pPr>
        <w:tabs>
          <w:tab w:val="left" w:pos="5520"/>
        </w:tabs>
        <w:rPr>
          <w:color w:val="67757E"/>
          <w:sz w:val="22"/>
          <w:szCs w:val="22"/>
        </w:rPr>
      </w:pPr>
    </w:p>
    <w:p w14:paraId="73B59923" w14:textId="77777777" w:rsidR="00CA09AF" w:rsidRDefault="00CA09AF" w:rsidP="001A47E3">
      <w:pPr>
        <w:tabs>
          <w:tab w:val="left" w:pos="5520"/>
        </w:tabs>
        <w:rPr>
          <w:color w:val="67757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398FAE9A" w14:textId="77777777" w:rsidTr="00873993">
        <w:trPr>
          <w:trHeight w:val="680"/>
        </w:trPr>
        <w:tc>
          <w:tcPr>
            <w:tcW w:w="2263" w:type="dxa"/>
            <w:vAlign w:val="center"/>
          </w:tcPr>
          <w:p w14:paraId="18C0CF59" w14:textId="77777777" w:rsidR="00AE6E2F" w:rsidRPr="00CF147E" w:rsidRDefault="00AE6E2F"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Line Manager</w:t>
            </w:r>
          </w:p>
          <w:p w14:paraId="37DF5815" w14:textId="77777777" w:rsidR="00812CAC" w:rsidRPr="00CF147E" w:rsidRDefault="00812CAC"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w:t>
            </w:r>
            <w:r w:rsidR="00AE6E2F" w:rsidRPr="00CF147E">
              <w:rPr>
                <w:rFonts w:ascii="Poppins SemiBold" w:hAnsi="Poppins SemiBold" w:cs="Poppins SemiBold"/>
                <w:bCs/>
                <w:color w:val="000000" w:themeColor="text1"/>
                <w:sz w:val="20"/>
                <w:szCs w:val="20"/>
              </w:rPr>
              <w:t>ignature</w:t>
            </w:r>
          </w:p>
        </w:tc>
        <w:tc>
          <w:tcPr>
            <w:tcW w:w="7317" w:type="dxa"/>
            <w:vAlign w:val="center"/>
          </w:tcPr>
          <w:p w14:paraId="0E42F3CD" w14:textId="40506331"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5CC86696" w14:textId="77777777" w:rsidTr="00873993">
        <w:trPr>
          <w:trHeight w:val="549"/>
        </w:trPr>
        <w:tc>
          <w:tcPr>
            <w:tcW w:w="2263" w:type="dxa"/>
            <w:vAlign w:val="center"/>
          </w:tcPr>
          <w:p w14:paraId="582A2D73"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651E7702" w14:textId="737DED63"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45CC6904" w14:textId="77777777" w:rsidTr="00873993">
        <w:trPr>
          <w:trHeight w:val="557"/>
        </w:trPr>
        <w:tc>
          <w:tcPr>
            <w:tcW w:w="2263" w:type="dxa"/>
            <w:vAlign w:val="center"/>
          </w:tcPr>
          <w:p w14:paraId="0F1460B0"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1BCDEB66" w14:textId="4108DA7D" w:rsidR="00AE6E2F" w:rsidRPr="00672637" w:rsidRDefault="00AE6E2F" w:rsidP="00873993">
            <w:pPr>
              <w:tabs>
                <w:tab w:val="left" w:pos="5520"/>
              </w:tabs>
              <w:rPr>
                <w:rFonts w:ascii="Poppins Light" w:hAnsi="Poppins Light" w:cs="Poppins Light"/>
                <w:bCs/>
                <w:color w:val="000000" w:themeColor="text1"/>
                <w:sz w:val="20"/>
                <w:szCs w:val="20"/>
              </w:rPr>
            </w:pPr>
          </w:p>
        </w:tc>
      </w:tr>
    </w:tbl>
    <w:p w14:paraId="4DE5AACD" w14:textId="77777777" w:rsidR="00AE6E2F" w:rsidRPr="00672637" w:rsidRDefault="00AE6E2F" w:rsidP="001A47E3">
      <w:pPr>
        <w:tabs>
          <w:tab w:val="left" w:pos="5520"/>
        </w:tabs>
        <w:rPr>
          <w:rFonts w:ascii="Poppins SemiBold" w:hAnsi="Poppins SemiBold" w:cs="Poppins SemiBold"/>
          <w:b/>
          <w:color w:val="000000" w:themeColor="text1"/>
          <w:sz w:val="20"/>
          <w:szCs w:val="20"/>
        </w:rPr>
      </w:pPr>
    </w:p>
    <w:p w14:paraId="7ED646F9" w14:textId="77777777" w:rsidR="009A3F36" w:rsidRPr="00672637" w:rsidRDefault="009A3F36" w:rsidP="001A47E3">
      <w:pPr>
        <w:tabs>
          <w:tab w:val="left" w:pos="5520"/>
        </w:tabs>
        <w:rPr>
          <w:rFonts w:ascii="Poppins SemiBold" w:hAnsi="Poppins SemiBold" w:cs="Poppins SemiBold"/>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7F687445" w14:textId="77777777" w:rsidTr="00873993">
        <w:trPr>
          <w:trHeight w:val="680"/>
        </w:trPr>
        <w:tc>
          <w:tcPr>
            <w:tcW w:w="2263" w:type="dxa"/>
            <w:vAlign w:val="center"/>
          </w:tcPr>
          <w:p w14:paraId="7D6DA9C0"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Holder</w:t>
            </w:r>
          </w:p>
          <w:p w14:paraId="73162F25"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Signature</w:t>
            </w:r>
          </w:p>
        </w:tc>
        <w:tc>
          <w:tcPr>
            <w:tcW w:w="7317" w:type="dxa"/>
            <w:vAlign w:val="center"/>
          </w:tcPr>
          <w:p w14:paraId="351B9D25" w14:textId="2796EDE2"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369672F8" w14:textId="77777777" w:rsidTr="00873993">
        <w:trPr>
          <w:trHeight w:val="549"/>
        </w:trPr>
        <w:tc>
          <w:tcPr>
            <w:tcW w:w="2263" w:type="dxa"/>
            <w:vAlign w:val="center"/>
          </w:tcPr>
          <w:p w14:paraId="6541877B"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vAlign w:val="center"/>
          </w:tcPr>
          <w:p w14:paraId="1DF762CF" w14:textId="327613B5"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25C60860" w14:textId="77777777" w:rsidTr="00873993">
        <w:trPr>
          <w:trHeight w:val="557"/>
        </w:trPr>
        <w:tc>
          <w:tcPr>
            <w:tcW w:w="2263" w:type="dxa"/>
            <w:vAlign w:val="center"/>
          </w:tcPr>
          <w:p w14:paraId="44C570C8"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vAlign w:val="center"/>
          </w:tcPr>
          <w:p w14:paraId="65847694" w14:textId="29BBE956" w:rsidR="004B5E59" w:rsidRPr="00672637" w:rsidRDefault="004B5E59" w:rsidP="00873993">
            <w:pPr>
              <w:tabs>
                <w:tab w:val="left" w:pos="5520"/>
              </w:tabs>
              <w:rPr>
                <w:rFonts w:ascii="Poppins Light" w:hAnsi="Poppins Light" w:cs="Poppins Light"/>
                <w:bCs/>
                <w:color w:val="000000" w:themeColor="text1"/>
                <w:sz w:val="20"/>
                <w:szCs w:val="20"/>
              </w:rPr>
            </w:pPr>
          </w:p>
        </w:tc>
      </w:tr>
    </w:tbl>
    <w:p w14:paraId="2B7E2DB6" w14:textId="77777777" w:rsidR="009A3F36" w:rsidRDefault="009A3F36" w:rsidP="001A47E3">
      <w:pPr>
        <w:tabs>
          <w:tab w:val="left" w:pos="5520"/>
        </w:tabs>
        <w:rPr>
          <w:color w:val="67757E"/>
          <w:sz w:val="22"/>
          <w:szCs w:val="22"/>
        </w:rPr>
      </w:pPr>
    </w:p>
    <w:p w14:paraId="22AC7A75" w14:textId="77777777" w:rsidR="009A3F36" w:rsidRDefault="009A3F36" w:rsidP="001A47E3">
      <w:pPr>
        <w:tabs>
          <w:tab w:val="left" w:pos="5520"/>
        </w:tabs>
        <w:rPr>
          <w:color w:val="67757E"/>
          <w:sz w:val="22"/>
          <w:szCs w:val="22"/>
        </w:rPr>
      </w:pPr>
    </w:p>
    <w:p w14:paraId="4DE29E17" w14:textId="77777777" w:rsidR="009A3F36" w:rsidRDefault="009A3F36" w:rsidP="001A47E3">
      <w:pPr>
        <w:tabs>
          <w:tab w:val="left" w:pos="5520"/>
        </w:tabs>
        <w:rPr>
          <w:color w:val="67757E"/>
          <w:sz w:val="22"/>
          <w:szCs w:val="22"/>
        </w:rPr>
      </w:pPr>
    </w:p>
    <w:tbl>
      <w:tblPr>
        <w:tblW w:w="96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124"/>
        <w:gridCol w:w="769"/>
        <w:gridCol w:w="2500"/>
        <w:gridCol w:w="2393"/>
        <w:gridCol w:w="1818"/>
        <w:gridCol w:w="999"/>
      </w:tblGrid>
      <w:tr w:rsidR="004B5E59" w:rsidRPr="00873993" w14:paraId="31F04471" w14:textId="77777777" w:rsidTr="004B5E59">
        <w:trPr>
          <w:trHeight w:val="372"/>
        </w:trPr>
        <w:tc>
          <w:tcPr>
            <w:tcW w:w="9603" w:type="dxa"/>
            <w:gridSpan w:val="6"/>
            <w:vAlign w:val="center"/>
          </w:tcPr>
          <w:p w14:paraId="09D7AC0E"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FOR HR USE ONLY:</w:t>
            </w:r>
          </w:p>
        </w:tc>
      </w:tr>
      <w:tr w:rsidR="004B5E59" w:rsidRPr="00873993" w14:paraId="50AC78D5" w14:textId="77777777" w:rsidTr="004B5E59">
        <w:trPr>
          <w:trHeight w:val="372"/>
        </w:trPr>
        <w:tc>
          <w:tcPr>
            <w:tcW w:w="1124" w:type="dxa"/>
            <w:vAlign w:val="center"/>
          </w:tcPr>
          <w:p w14:paraId="697E7518"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Job Grade</w:t>
            </w:r>
          </w:p>
        </w:tc>
        <w:tc>
          <w:tcPr>
            <w:tcW w:w="769" w:type="dxa"/>
          </w:tcPr>
          <w:p w14:paraId="335F15F3" w14:textId="77777777" w:rsidR="004B5E59" w:rsidRPr="00506D41" w:rsidRDefault="004B5E59" w:rsidP="008777DD">
            <w:pPr>
              <w:spacing w:before="60" w:after="60"/>
              <w:rPr>
                <w:rFonts w:ascii="Poppins Light" w:hAnsi="Poppins Light" w:cs="Poppins Light"/>
                <w:i/>
                <w:iCs/>
                <w:color w:val="67757E"/>
                <w:sz w:val="16"/>
                <w:szCs w:val="16"/>
              </w:rPr>
            </w:pPr>
          </w:p>
        </w:tc>
        <w:tc>
          <w:tcPr>
            <w:tcW w:w="2500" w:type="dxa"/>
          </w:tcPr>
          <w:p w14:paraId="61D9EB42"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EMCOR Competency Level</w:t>
            </w:r>
          </w:p>
        </w:tc>
        <w:tc>
          <w:tcPr>
            <w:tcW w:w="2393" w:type="dxa"/>
          </w:tcPr>
          <w:p w14:paraId="002336F8" w14:textId="77777777" w:rsidR="004B5E59" w:rsidRPr="00506D41" w:rsidRDefault="004B5E59" w:rsidP="008777DD">
            <w:pPr>
              <w:spacing w:before="60" w:after="60"/>
              <w:rPr>
                <w:rFonts w:ascii="Poppins Light" w:hAnsi="Poppins Light" w:cs="Poppins Light"/>
                <w:i/>
                <w:iCs/>
                <w:color w:val="67757E"/>
                <w:sz w:val="16"/>
                <w:szCs w:val="16"/>
              </w:rPr>
            </w:pPr>
          </w:p>
        </w:tc>
        <w:tc>
          <w:tcPr>
            <w:tcW w:w="1818" w:type="dxa"/>
          </w:tcPr>
          <w:p w14:paraId="62008276"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Training Profile UTC</w:t>
            </w:r>
          </w:p>
        </w:tc>
        <w:tc>
          <w:tcPr>
            <w:tcW w:w="996" w:type="dxa"/>
          </w:tcPr>
          <w:p w14:paraId="4899D5D0" w14:textId="77777777" w:rsidR="004B5E59" w:rsidRPr="00506D41" w:rsidRDefault="004B5E59" w:rsidP="008777DD">
            <w:pPr>
              <w:spacing w:before="60" w:after="60"/>
              <w:rPr>
                <w:rFonts w:ascii="Poppins Light" w:hAnsi="Poppins Light" w:cs="Poppins Light"/>
                <w:i/>
                <w:iCs/>
                <w:color w:val="67757E"/>
                <w:sz w:val="16"/>
                <w:szCs w:val="16"/>
              </w:rPr>
            </w:pPr>
          </w:p>
        </w:tc>
      </w:tr>
    </w:tbl>
    <w:p w14:paraId="03A46F48" w14:textId="77777777" w:rsidR="004B5E59" w:rsidRPr="00802113" w:rsidRDefault="004B5E59" w:rsidP="001A47E3">
      <w:pPr>
        <w:tabs>
          <w:tab w:val="left" w:pos="5520"/>
        </w:tabs>
        <w:rPr>
          <w:color w:val="67757E"/>
          <w:sz w:val="22"/>
          <w:szCs w:val="22"/>
        </w:rPr>
      </w:pPr>
    </w:p>
    <w:sectPr w:rsidR="004B5E59" w:rsidRPr="00802113" w:rsidSect="00CF147E">
      <w:headerReference w:type="default" r:id="rId12"/>
      <w:footerReference w:type="default" r:id="rId13"/>
      <w:pgSz w:w="11900" w:h="16840"/>
      <w:pgMar w:top="567" w:right="1134" w:bottom="851" w:left="1134" w:header="737"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7794" w14:textId="77777777" w:rsidR="005942F3" w:rsidRDefault="005942F3" w:rsidP="00D028C9">
      <w:r>
        <w:separator/>
      </w:r>
    </w:p>
  </w:endnote>
  <w:endnote w:type="continuationSeparator" w:id="0">
    <w:p w14:paraId="29323ACE" w14:textId="77777777" w:rsidR="005942F3" w:rsidRDefault="005942F3" w:rsidP="00D02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6471" w14:textId="0CA648CF" w:rsidR="00AE40E5" w:rsidRPr="00506D41" w:rsidRDefault="00CF147E" w:rsidP="00AE40E5">
    <w:pPr>
      <w:pStyle w:val="Footer"/>
      <w:tabs>
        <w:tab w:val="clear" w:pos="4513"/>
        <w:tab w:val="clear" w:pos="9026"/>
        <w:tab w:val="center" w:pos="4820"/>
        <w:tab w:val="right" w:pos="10490"/>
      </w:tabs>
      <w:rPr>
        <w:rFonts w:ascii="Poppins Light" w:hAnsi="Poppins Light" w:cs="Poppins Light"/>
        <w:color w:val="A6A6A6"/>
        <w:sz w:val="16"/>
        <w:szCs w:val="16"/>
      </w:rPr>
    </w:pPr>
    <w:r w:rsidRPr="00CF147E">
      <w:rPr>
        <w:noProof/>
        <w:color w:val="FFFFFF" w:themeColor="background1"/>
        <w:sz w:val="16"/>
        <w:szCs w:val="16"/>
      </w:rPr>
      <w:drawing>
        <wp:anchor distT="0" distB="0" distL="114300" distR="114300" simplePos="0" relativeHeight="251658240" behindDoc="1" locked="0" layoutInCell="1" allowOverlap="1" wp14:anchorId="72D7D5FE" wp14:editId="2F40AF30">
          <wp:simplePos x="0" y="0"/>
          <wp:positionH relativeFrom="column">
            <wp:posOffset>-719455</wp:posOffset>
          </wp:positionH>
          <wp:positionV relativeFrom="page">
            <wp:posOffset>9796145</wp:posOffset>
          </wp:positionV>
          <wp:extent cx="7553325" cy="888365"/>
          <wp:effectExtent l="0" t="0" r="9525" b="6985"/>
          <wp:wrapNone/>
          <wp:docPr id="60676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60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25" cy="888365"/>
                  </a:xfrm>
                  <a:prstGeom prst="rect">
                    <a:avLst/>
                  </a:prstGeom>
                </pic:spPr>
              </pic:pic>
            </a:graphicData>
          </a:graphic>
          <wp14:sizeRelH relativeFrom="margin">
            <wp14:pctWidth>0</wp14:pctWidth>
          </wp14:sizeRelH>
          <wp14:sizeRelV relativeFrom="margin">
            <wp14:pctHeight>0</wp14:pctHeight>
          </wp14:sizeRelV>
        </wp:anchor>
      </w:drawing>
    </w:r>
    <w:r w:rsidRPr="00CF147E">
      <w:rPr>
        <w:rFonts w:ascii="Poppins Light" w:hAnsi="Poppins Light" w:cs="Poppins Light"/>
        <w:color w:val="FFFFFF" w:themeColor="background1"/>
        <w:sz w:val="16"/>
        <w:szCs w:val="16"/>
      </w:rPr>
      <w:t xml:space="preserve"> </w:t>
    </w:r>
    <w:r w:rsidR="00AE40E5" w:rsidRPr="00CF147E">
      <w:rPr>
        <w:rFonts w:ascii="Poppins Light" w:hAnsi="Poppins Light" w:cs="Poppins Light"/>
        <w:color w:val="FFFFFF" w:themeColor="background1"/>
        <w:sz w:val="16"/>
        <w:szCs w:val="16"/>
      </w:rPr>
      <w:t>(MP-HR-1.2.1.0)</w:t>
    </w:r>
    <w:r w:rsidR="00AE40E5" w:rsidRPr="00CF147E">
      <w:rPr>
        <w:rFonts w:ascii="Poppins Light" w:hAnsi="Poppins Light" w:cs="Poppins Light"/>
        <w:color w:val="FFFFFF" w:themeColor="background1"/>
        <w:sz w:val="16"/>
        <w:szCs w:val="16"/>
      </w:rPr>
      <w:tab/>
    </w:r>
    <w:r w:rsidR="00AE40E5" w:rsidRPr="00CF147E">
      <w:rPr>
        <w:rFonts w:ascii="Poppins Light" w:hAnsi="Poppins Light" w:cs="Poppins Light"/>
        <w:color w:val="FFFFFF" w:themeColor="background1"/>
        <w:sz w:val="16"/>
        <w:szCs w:val="16"/>
        <w:lang w:eastAsia="en-GB"/>
      </w:rPr>
      <w:t>EMCOR Group (UK) plc</w:t>
    </w:r>
    <w:r w:rsidR="00AE40E5" w:rsidRPr="00CF147E">
      <w:rPr>
        <w:rFonts w:ascii="Poppins Light" w:hAnsi="Poppins Light" w:cs="Poppins Light"/>
        <w:color w:val="FFFFFF" w:themeColor="background1"/>
        <w:sz w:val="16"/>
        <w:szCs w:val="16"/>
      </w:rPr>
      <w:tab/>
      <w:t>FM-HR-1.2.1.8, Issue 8</w:t>
    </w:r>
  </w:p>
  <w:p w14:paraId="7FD412B2" w14:textId="77777777" w:rsidR="00AE40E5" w:rsidRPr="00506D41" w:rsidRDefault="00AE40E5">
    <w:pPr>
      <w:pStyle w:val="Footer"/>
      <w:rPr>
        <w:rFonts w:ascii="Poppins Light" w:hAnsi="Poppins Light" w:cs="Poppi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B2BDF" w14:textId="77777777" w:rsidR="005942F3" w:rsidRDefault="005942F3" w:rsidP="00D028C9">
      <w:r>
        <w:separator/>
      </w:r>
    </w:p>
  </w:footnote>
  <w:footnote w:type="continuationSeparator" w:id="0">
    <w:p w14:paraId="26238E4F" w14:textId="77777777" w:rsidR="005942F3" w:rsidRDefault="005942F3" w:rsidP="00D02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D38" w14:textId="6B78F843" w:rsidR="002A32BB" w:rsidRPr="008006D7" w:rsidRDefault="00EC4051" w:rsidP="008006D7">
    <w:pPr>
      <w:pStyle w:val="Header"/>
      <w:tabs>
        <w:tab w:val="clear" w:pos="4513"/>
        <w:tab w:val="clear" w:pos="9026"/>
      </w:tabs>
      <w:spacing w:after="120"/>
    </w:pPr>
    <w:r w:rsidRPr="008D47BD">
      <w:rPr>
        <w:noProof/>
      </w:rPr>
      <w:drawing>
        <wp:anchor distT="0" distB="0" distL="114300" distR="114300" simplePos="0" relativeHeight="251660288" behindDoc="1" locked="0" layoutInCell="1" allowOverlap="1" wp14:anchorId="22E51C0C" wp14:editId="1E76D4F9">
          <wp:simplePos x="0" y="0"/>
          <wp:positionH relativeFrom="margin">
            <wp:align>left</wp:align>
          </wp:positionH>
          <wp:positionV relativeFrom="paragraph">
            <wp:posOffset>33459</wp:posOffset>
          </wp:positionV>
          <wp:extent cx="1375200" cy="486000"/>
          <wp:effectExtent l="0" t="0" r="0" b="9525"/>
          <wp:wrapTight wrapText="bothSides">
            <wp:wrapPolygon edited="0">
              <wp:start x="1197" y="0"/>
              <wp:lineTo x="0" y="4235"/>
              <wp:lineTo x="0" y="13553"/>
              <wp:lineTo x="4190" y="13553"/>
              <wp:lineTo x="4190" y="18635"/>
              <wp:lineTo x="4789" y="21176"/>
              <wp:lineTo x="5986" y="21176"/>
              <wp:lineTo x="19754" y="21176"/>
              <wp:lineTo x="20353" y="16094"/>
              <wp:lineTo x="19156" y="13553"/>
              <wp:lineTo x="16462" y="13553"/>
              <wp:lineTo x="21251" y="10165"/>
              <wp:lineTo x="21251" y="847"/>
              <wp:lineTo x="2993" y="0"/>
              <wp:lineTo x="1197" y="0"/>
            </wp:wrapPolygon>
          </wp:wrapTight>
          <wp:docPr id="1527112406"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3607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200" cy="486000"/>
                  </a:xfrm>
                  <a:prstGeom prst="rect">
                    <a:avLst/>
                  </a:prstGeom>
                </pic:spPr>
              </pic:pic>
            </a:graphicData>
          </a:graphic>
          <wp14:sizeRelH relativeFrom="margin">
            <wp14:pctWidth>0</wp14:pctWidth>
          </wp14:sizeRelH>
          <wp14:sizeRelV relativeFrom="margin">
            <wp14:pctHeight>0</wp14:pctHeight>
          </wp14:sizeRelV>
        </wp:anchor>
      </w:drawing>
    </w:r>
    <w:r w:rsidR="008006D7">
      <w:rPr>
        <w:rFonts w:ascii="Poppins Light" w:hAnsi="Poppins Light" w:cs="Poppins Light"/>
        <w:b/>
        <w:bCs/>
        <w:color w:val="000000" w:themeColor="text1"/>
        <w:sz w:val="48"/>
        <w:szCs w:val="48"/>
      </w:rPr>
      <w:t xml:space="preserve">     </w:t>
    </w:r>
    <w:r w:rsidR="0081321C">
      <w:rPr>
        <w:rFonts w:ascii="Poppins Light" w:hAnsi="Poppins Light" w:cs="Poppins Light"/>
        <w:b/>
        <w:bCs/>
        <w:color w:val="000000" w:themeColor="text1"/>
        <w:sz w:val="48"/>
        <w:szCs w:val="48"/>
      </w:rPr>
      <w:t xml:space="preserve"> </w:t>
    </w:r>
    <w:r w:rsidR="00D028C9" w:rsidRPr="00672637">
      <w:rPr>
        <w:rFonts w:ascii="Poppins Light" w:hAnsi="Poppins Light" w:cs="Poppins Light"/>
        <w:b/>
        <w:bCs/>
        <w:color w:val="000000" w:themeColor="text1"/>
        <w:sz w:val="48"/>
        <w:szCs w:val="48"/>
      </w:rPr>
      <w:t>Job Description</w:t>
    </w:r>
  </w:p>
  <w:p w14:paraId="1B3454AE" w14:textId="1212B9AB" w:rsidR="008006D7" w:rsidRDefault="008006D7" w:rsidP="00D028C9">
    <w:pPr>
      <w:pStyle w:val="Header"/>
      <w:jc w:val="right"/>
    </w:pPr>
  </w:p>
  <w:p w14:paraId="52820F4F" w14:textId="78100FA0" w:rsidR="00D028C9" w:rsidRDefault="00257A4D" w:rsidP="00D028C9">
    <w:pPr>
      <w:pStyle w:val="Header"/>
      <w:jc w:val="right"/>
    </w:pPr>
    <w:r>
      <w:rPr>
        <w:noProof/>
      </w:rPr>
      <mc:AlternateContent>
        <mc:Choice Requires="wps">
          <w:drawing>
            <wp:anchor distT="4294967295" distB="4294967295" distL="114300" distR="114300" simplePos="0" relativeHeight="251657216" behindDoc="0" locked="0" layoutInCell="1" allowOverlap="1" wp14:anchorId="19BA0A70" wp14:editId="2F041402">
              <wp:simplePos x="0" y="0"/>
              <wp:positionH relativeFrom="column">
                <wp:posOffset>-8890</wp:posOffset>
              </wp:positionH>
              <wp:positionV relativeFrom="paragraph">
                <wp:posOffset>66039</wp:posOffset>
              </wp:positionV>
              <wp:extent cx="6070600" cy="0"/>
              <wp:effectExtent l="0" t="1905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0600" cy="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196F8" id="Straight Connector 3"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5.2pt" to="47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" strokecolor="#ed7d31"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AD7"/>
    <w:multiLevelType w:val="hybridMultilevel"/>
    <w:tmpl w:val="D9807D7E"/>
    <w:lvl w:ilvl="0" w:tplc="85126C1C">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F0EE9"/>
    <w:multiLevelType w:val="hybridMultilevel"/>
    <w:tmpl w:val="62E2F1A4"/>
    <w:lvl w:ilvl="0" w:tplc="D1CACC5A">
      <w:start w:val="1"/>
      <w:numFmt w:val="bullet"/>
      <w:lvlText w:val="•"/>
      <w:lvlJc w:val="left"/>
      <w:pPr>
        <w:ind w:left="705"/>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1C0E9FC2">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5BEE4968">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A5A41B5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477E1938">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CBB437A8">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914A5B18">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2976E02C">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8670DA8E">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2" w15:restartNumberingAfterBreak="0">
    <w:nsid w:val="0D291CAE"/>
    <w:multiLevelType w:val="hybridMultilevel"/>
    <w:tmpl w:val="085879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17626"/>
    <w:multiLevelType w:val="hybridMultilevel"/>
    <w:tmpl w:val="C3BA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721B2"/>
    <w:multiLevelType w:val="hybridMultilevel"/>
    <w:tmpl w:val="A766759E"/>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5" w15:restartNumberingAfterBreak="0">
    <w:nsid w:val="100C46FE"/>
    <w:multiLevelType w:val="hybridMultilevel"/>
    <w:tmpl w:val="90AA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9F1D2B"/>
    <w:multiLevelType w:val="hybridMultilevel"/>
    <w:tmpl w:val="945C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643FF"/>
    <w:multiLevelType w:val="hybridMultilevel"/>
    <w:tmpl w:val="958A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297C41"/>
    <w:multiLevelType w:val="hybridMultilevel"/>
    <w:tmpl w:val="2D6259B0"/>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06E54"/>
    <w:multiLevelType w:val="hybridMultilevel"/>
    <w:tmpl w:val="C1EE43E6"/>
    <w:lvl w:ilvl="0" w:tplc="1B587B26">
      <w:numFmt w:val="bullet"/>
      <w:lvlText w:val="•"/>
      <w:lvlJc w:val="left"/>
      <w:pPr>
        <w:ind w:left="928"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D543706"/>
    <w:multiLevelType w:val="hybridMultilevel"/>
    <w:tmpl w:val="20F8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16C26"/>
    <w:multiLevelType w:val="hybridMultilevel"/>
    <w:tmpl w:val="54C816B4"/>
    <w:lvl w:ilvl="0" w:tplc="4FA25174">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5C4AE5FE">
      <w:numFmt w:val="bullet"/>
      <w:lvlText w:val="•"/>
      <w:lvlJc w:val="left"/>
      <w:pPr>
        <w:ind w:left="1693" w:hanging="360"/>
      </w:pPr>
      <w:rPr>
        <w:rFonts w:hint="default"/>
        <w:lang w:val="en-US" w:eastAsia="en-US" w:bidi="ar-SA"/>
      </w:rPr>
    </w:lvl>
    <w:lvl w:ilvl="2" w:tplc="D2520BB6">
      <w:numFmt w:val="bullet"/>
      <w:lvlText w:val="•"/>
      <w:lvlJc w:val="left"/>
      <w:pPr>
        <w:ind w:left="2566" w:hanging="360"/>
      </w:pPr>
      <w:rPr>
        <w:rFonts w:hint="default"/>
        <w:lang w:val="en-US" w:eastAsia="en-US" w:bidi="ar-SA"/>
      </w:rPr>
    </w:lvl>
    <w:lvl w:ilvl="3" w:tplc="8A3A6A30">
      <w:numFmt w:val="bullet"/>
      <w:lvlText w:val="•"/>
      <w:lvlJc w:val="left"/>
      <w:pPr>
        <w:ind w:left="3440" w:hanging="360"/>
      </w:pPr>
      <w:rPr>
        <w:rFonts w:hint="default"/>
        <w:lang w:val="en-US" w:eastAsia="en-US" w:bidi="ar-SA"/>
      </w:rPr>
    </w:lvl>
    <w:lvl w:ilvl="4" w:tplc="2FFE9BF8">
      <w:numFmt w:val="bullet"/>
      <w:lvlText w:val="•"/>
      <w:lvlJc w:val="left"/>
      <w:pPr>
        <w:ind w:left="4313" w:hanging="360"/>
      </w:pPr>
      <w:rPr>
        <w:rFonts w:hint="default"/>
        <w:lang w:val="en-US" w:eastAsia="en-US" w:bidi="ar-SA"/>
      </w:rPr>
    </w:lvl>
    <w:lvl w:ilvl="5" w:tplc="F9248842">
      <w:numFmt w:val="bullet"/>
      <w:lvlText w:val="•"/>
      <w:lvlJc w:val="left"/>
      <w:pPr>
        <w:ind w:left="5187" w:hanging="360"/>
      </w:pPr>
      <w:rPr>
        <w:rFonts w:hint="default"/>
        <w:lang w:val="en-US" w:eastAsia="en-US" w:bidi="ar-SA"/>
      </w:rPr>
    </w:lvl>
    <w:lvl w:ilvl="6" w:tplc="CE18F998">
      <w:numFmt w:val="bullet"/>
      <w:lvlText w:val="•"/>
      <w:lvlJc w:val="left"/>
      <w:pPr>
        <w:ind w:left="6060" w:hanging="360"/>
      </w:pPr>
      <w:rPr>
        <w:rFonts w:hint="default"/>
        <w:lang w:val="en-US" w:eastAsia="en-US" w:bidi="ar-SA"/>
      </w:rPr>
    </w:lvl>
    <w:lvl w:ilvl="7" w:tplc="C0AC0578">
      <w:numFmt w:val="bullet"/>
      <w:lvlText w:val="•"/>
      <w:lvlJc w:val="left"/>
      <w:pPr>
        <w:ind w:left="6934" w:hanging="360"/>
      </w:pPr>
      <w:rPr>
        <w:rFonts w:hint="default"/>
        <w:lang w:val="en-US" w:eastAsia="en-US" w:bidi="ar-SA"/>
      </w:rPr>
    </w:lvl>
    <w:lvl w:ilvl="8" w:tplc="4CD8613E">
      <w:numFmt w:val="bullet"/>
      <w:lvlText w:val="•"/>
      <w:lvlJc w:val="left"/>
      <w:pPr>
        <w:ind w:left="7807" w:hanging="360"/>
      </w:pPr>
      <w:rPr>
        <w:rFonts w:hint="default"/>
        <w:lang w:val="en-US" w:eastAsia="en-US" w:bidi="ar-SA"/>
      </w:rPr>
    </w:lvl>
  </w:abstractNum>
  <w:abstractNum w:abstractNumId="12" w15:restartNumberingAfterBreak="0">
    <w:nsid w:val="357D3F6A"/>
    <w:multiLevelType w:val="multilevel"/>
    <w:tmpl w:val="F74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54FC5"/>
    <w:multiLevelType w:val="hybridMultilevel"/>
    <w:tmpl w:val="0C48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D27125"/>
    <w:multiLevelType w:val="hybridMultilevel"/>
    <w:tmpl w:val="E752C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55837"/>
    <w:multiLevelType w:val="hybridMultilevel"/>
    <w:tmpl w:val="18CA84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7251A88"/>
    <w:multiLevelType w:val="hybridMultilevel"/>
    <w:tmpl w:val="0C00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044A7"/>
    <w:multiLevelType w:val="hybridMultilevel"/>
    <w:tmpl w:val="1A104E7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8" w15:restartNumberingAfterBreak="0">
    <w:nsid w:val="5F976B55"/>
    <w:multiLevelType w:val="hybridMultilevel"/>
    <w:tmpl w:val="1EA4C6BC"/>
    <w:lvl w:ilvl="0" w:tplc="B6AED2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81560"/>
    <w:multiLevelType w:val="multilevel"/>
    <w:tmpl w:val="92DA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FB7BDB"/>
    <w:multiLevelType w:val="multilevel"/>
    <w:tmpl w:val="92E8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370A15"/>
    <w:multiLevelType w:val="hybridMultilevel"/>
    <w:tmpl w:val="F64EB0E4"/>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79946E98"/>
    <w:multiLevelType w:val="hybridMultilevel"/>
    <w:tmpl w:val="F4E46A58"/>
    <w:lvl w:ilvl="0" w:tplc="292E3998">
      <w:start w:val="1"/>
      <w:numFmt w:val="bullet"/>
      <w:lvlText w:val="•"/>
      <w:lvlJc w:val="left"/>
      <w:pPr>
        <w:tabs>
          <w:tab w:val="num" w:pos="720"/>
        </w:tabs>
        <w:ind w:left="720" w:hanging="360"/>
      </w:pPr>
      <w:rPr>
        <w:rFonts w:ascii="Arial" w:hAnsi="Arial" w:hint="default"/>
      </w:rPr>
    </w:lvl>
    <w:lvl w:ilvl="1" w:tplc="0818BE40">
      <w:start w:val="1"/>
      <w:numFmt w:val="bullet"/>
      <w:lvlText w:val="•"/>
      <w:lvlJc w:val="left"/>
      <w:pPr>
        <w:tabs>
          <w:tab w:val="num" w:pos="1440"/>
        </w:tabs>
        <w:ind w:left="1440" w:hanging="360"/>
      </w:pPr>
      <w:rPr>
        <w:rFonts w:ascii="Arial" w:hAnsi="Arial" w:hint="default"/>
      </w:rPr>
    </w:lvl>
    <w:lvl w:ilvl="2" w:tplc="59127BA4" w:tentative="1">
      <w:start w:val="1"/>
      <w:numFmt w:val="bullet"/>
      <w:lvlText w:val="•"/>
      <w:lvlJc w:val="left"/>
      <w:pPr>
        <w:tabs>
          <w:tab w:val="num" w:pos="2160"/>
        </w:tabs>
        <w:ind w:left="2160" w:hanging="360"/>
      </w:pPr>
      <w:rPr>
        <w:rFonts w:ascii="Arial" w:hAnsi="Arial" w:hint="default"/>
      </w:rPr>
    </w:lvl>
    <w:lvl w:ilvl="3" w:tplc="B886738C" w:tentative="1">
      <w:start w:val="1"/>
      <w:numFmt w:val="bullet"/>
      <w:lvlText w:val="•"/>
      <w:lvlJc w:val="left"/>
      <w:pPr>
        <w:tabs>
          <w:tab w:val="num" w:pos="2880"/>
        </w:tabs>
        <w:ind w:left="2880" w:hanging="360"/>
      </w:pPr>
      <w:rPr>
        <w:rFonts w:ascii="Arial" w:hAnsi="Arial" w:hint="default"/>
      </w:rPr>
    </w:lvl>
    <w:lvl w:ilvl="4" w:tplc="1B6C6268" w:tentative="1">
      <w:start w:val="1"/>
      <w:numFmt w:val="bullet"/>
      <w:lvlText w:val="•"/>
      <w:lvlJc w:val="left"/>
      <w:pPr>
        <w:tabs>
          <w:tab w:val="num" w:pos="3600"/>
        </w:tabs>
        <w:ind w:left="3600" w:hanging="360"/>
      </w:pPr>
      <w:rPr>
        <w:rFonts w:ascii="Arial" w:hAnsi="Arial" w:hint="default"/>
      </w:rPr>
    </w:lvl>
    <w:lvl w:ilvl="5" w:tplc="8ED2ADAE" w:tentative="1">
      <w:start w:val="1"/>
      <w:numFmt w:val="bullet"/>
      <w:lvlText w:val="•"/>
      <w:lvlJc w:val="left"/>
      <w:pPr>
        <w:tabs>
          <w:tab w:val="num" w:pos="4320"/>
        </w:tabs>
        <w:ind w:left="4320" w:hanging="360"/>
      </w:pPr>
      <w:rPr>
        <w:rFonts w:ascii="Arial" w:hAnsi="Arial" w:hint="default"/>
      </w:rPr>
    </w:lvl>
    <w:lvl w:ilvl="6" w:tplc="713C9EC2" w:tentative="1">
      <w:start w:val="1"/>
      <w:numFmt w:val="bullet"/>
      <w:lvlText w:val="•"/>
      <w:lvlJc w:val="left"/>
      <w:pPr>
        <w:tabs>
          <w:tab w:val="num" w:pos="5040"/>
        </w:tabs>
        <w:ind w:left="5040" w:hanging="360"/>
      </w:pPr>
      <w:rPr>
        <w:rFonts w:ascii="Arial" w:hAnsi="Arial" w:hint="default"/>
      </w:rPr>
    </w:lvl>
    <w:lvl w:ilvl="7" w:tplc="0E38E856" w:tentative="1">
      <w:start w:val="1"/>
      <w:numFmt w:val="bullet"/>
      <w:lvlText w:val="•"/>
      <w:lvlJc w:val="left"/>
      <w:pPr>
        <w:tabs>
          <w:tab w:val="num" w:pos="5760"/>
        </w:tabs>
        <w:ind w:left="5760" w:hanging="360"/>
      </w:pPr>
      <w:rPr>
        <w:rFonts w:ascii="Arial" w:hAnsi="Arial" w:hint="default"/>
      </w:rPr>
    </w:lvl>
    <w:lvl w:ilvl="8" w:tplc="BF00DB1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1E525B"/>
    <w:multiLevelType w:val="hybridMultilevel"/>
    <w:tmpl w:val="42ECD264"/>
    <w:lvl w:ilvl="0" w:tplc="DA8CEA1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814307"/>
    <w:multiLevelType w:val="hybridMultilevel"/>
    <w:tmpl w:val="6040CB42"/>
    <w:lvl w:ilvl="0" w:tplc="517A1EC6">
      <w:numFmt w:val="bullet"/>
      <w:lvlText w:val=""/>
      <w:lvlJc w:val="left"/>
      <w:pPr>
        <w:ind w:left="823" w:hanging="360"/>
      </w:pPr>
      <w:rPr>
        <w:rFonts w:ascii="Symbol" w:eastAsia="Symbol" w:hAnsi="Symbol" w:cs="Symbol" w:hint="default"/>
        <w:b w:val="0"/>
        <w:bCs w:val="0"/>
        <w:i w:val="0"/>
        <w:iCs w:val="0"/>
        <w:spacing w:val="0"/>
        <w:w w:val="99"/>
        <w:sz w:val="20"/>
        <w:szCs w:val="20"/>
        <w:lang w:val="en-US" w:eastAsia="en-US" w:bidi="ar-SA"/>
      </w:rPr>
    </w:lvl>
    <w:lvl w:ilvl="1" w:tplc="D3109158">
      <w:numFmt w:val="bullet"/>
      <w:lvlText w:val="•"/>
      <w:lvlJc w:val="left"/>
      <w:pPr>
        <w:ind w:left="1692" w:hanging="360"/>
      </w:pPr>
      <w:rPr>
        <w:rFonts w:hint="default"/>
        <w:lang w:val="en-US" w:eastAsia="en-US" w:bidi="ar-SA"/>
      </w:rPr>
    </w:lvl>
    <w:lvl w:ilvl="2" w:tplc="859C3F8E">
      <w:numFmt w:val="bullet"/>
      <w:lvlText w:val="•"/>
      <w:lvlJc w:val="left"/>
      <w:pPr>
        <w:ind w:left="2564" w:hanging="360"/>
      </w:pPr>
      <w:rPr>
        <w:rFonts w:hint="default"/>
        <w:lang w:val="en-US" w:eastAsia="en-US" w:bidi="ar-SA"/>
      </w:rPr>
    </w:lvl>
    <w:lvl w:ilvl="3" w:tplc="794CD3D0">
      <w:numFmt w:val="bullet"/>
      <w:lvlText w:val="•"/>
      <w:lvlJc w:val="left"/>
      <w:pPr>
        <w:ind w:left="3436" w:hanging="360"/>
      </w:pPr>
      <w:rPr>
        <w:rFonts w:hint="default"/>
        <w:lang w:val="en-US" w:eastAsia="en-US" w:bidi="ar-SA"/>
      </w:rPr>
    </w:lvl>
    <w:lvl w:ilvl="4" w:tplc="75D6F720">
      <w:numFmt w:val="bullet"/>
      <w:lvlText w:val="•"/>
      <w:lvlJc w:val="left"/>
      <w:pPr>
        <w:ind w:left="4308" w:hanging="360"/>
      </w:pPr>
      <w:rPr>
        <w:rFonts w:hint="default"/>
        <w:lang w:val="en-US" w:eastAsia="en-US" w:bidi="ar-SA"/>
      </w:rPr>
    </w:lvl>
    <w:lvl w:ilvl="5" w:tplc="30CEC4A2">
      <w:numFmt w:val="bullet"/>
      <w:lvlText w:val="•"/>
      <w:lvlJc w:val="left"/>
      <w:pPr>
        <w:ind w:left="5180" w:hanging="360"/>
      </w:pPr>
      <w:rPr>
        <w:rFonts w:hint="default"/>
        <w:lang w:val="en-US" w:eastAsia="en-US" w:bidi="ar-SA"/>
      </w:rPr>
    </w:lvl>
    <w:lvl w:ilvl="6" w:tplc="04B6383E">
      <w:numFmt w:val="bullet"/>
      <w:lvlText w:val="•"/>
      <w:lvlJc w:val="left"/>
      <w:pPr>
        <w:ind w:left="6052" w:hanging="360"/>
      </w:pPr>
      <w:rPr>
        <w:rFonts w:hint="default"/>
        <w:lang w:val="en-US" w:eastAsia="en-US" w:bidi="ar-SA"/>
      </w:rPr>
    </w:lvl>
    <w:lvl w:ilvl="7" w:tplc="FCD07B6C">
      <w:numFmt w:val="bullet"/>
      <w:lvlText w:val="•"/>
      <w:lvlJc w:val="left"/>
      <w:pPr>
        <w:ind w:left="6924" w:hanging="360"/>
      </w:pPr>
      <w:rPr>
        <w:rFonts w:hint="default"/>
        <w:lang w:val="en-US" w:eastAsia="en-US" w:bidi="ar-SA"/>
      </w:rPr>
    </w:lvl>
    <w:lvl w:ilvl="8" w:tplc="7A40467E">
      <w:numFmt w:val="bullet"/>
      <w:lvlText w:val="•"/>
      <w:lvlJc w:val="left"/>
      <w:pPr>
        <w:ind w:left="7796" w:hanging="360"/>
      </w:pPr>
      <w:rPr>
        <w:rFonts w:hint="default"/>
        <w:lang w:val="en-US" w:eastAsia="en-US" w:bidi="ar-SA"/>
      </w:rPr>
    </w:lvl>
  </w:abstractNum>
  <w:abstractNum w:abstractNumId="25" w15:restartNumberingAfterBreak="0">
    <w:nsid w:val="7D4A4D83"/>
    <w:multiLevelType w:val="multilevel"/>
    <w:tmpl w:val="C3C2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8110">
    <w:abstractNumId w:val="1"/>
  </w:num>
  <w:num w:numId="2" w16cid:durableId="215121729">
    <w:abstractNumId w:val="6"/>
  </w:num>
  <w:num w:numId="3" w16cid:durableId="1026371796">
    <w:abstractNumId w:val="22"/>
  </w:num>
  <w:num w:numId="4" w16cid:durableId="1813981491">
    <w:abstractNumId w:val="7"/>
  </w:num>
  <w:num w:numId="5" w16cid:durableId="1334410464">
    <w:abstractNumId w:val="3"/>
  </w:num>
  <w:num w:numId="6" w16cid:durableId="1805854670">
    <w:abstractNumId w:val="5"/>
  </w:num>
  <w:num w:numId="7" w16cid:durableId="1205017985">
    <w:abstractNumId w:val="15"/>
  </w:num>
  <w:num w:numId="8" w16cid:durableId="650061909">
    <w:abstractNumId w:val="21"/>
  </w:num>
  <w:num w:numId="9" w16cid:durableId="2140149734">
    <w:abstractNumId w:val="8"/>
  </w:num>
  <w:num w:numId="10" w16cid:durableId="254021969">
    <w:abstractNumId w:val="9"/>
  </w:num>
  <w:num w:numId="11" w16cid:durableId="32079603">
    <w:abstractNumId w:val="10"/>
  </w:num>
  <w:num w:numId="12" w16cid:durableId="210657862">
    <w:abstractNumId w:val="17"/>
  </w:num>
  <w:num w:numId="13" w16cid:durableId="1261449717">
    <w:abstractNumId w:val="14"/>
  </w:num>
  <w:num w:numId="14" w16cid:durableId="2100902875">
    <w:abstractNumId w:val="20"/>
  </w:num>
  <w:num w:numId="15" w16cid:durableId="133257835">
    <w:abstractNumId w:val="25"/>
  </w:num>
  <w:num w:numId="16" w16cid:durableId="1506627736">
    <w:abstractNumId w:val="12"/>
  </w:num>
  <w:num w:numId="17" w16cid:durableId="956255383">
    <w:abstractNumId w:val="0"/>
  </w:num>
  <w:num w:numId="18" w16cid:durableId="879778560">
    <w:abstractNumId w:val="11"/>
  </w:num>
  <w:num w:numId="19" w16cid:durableId="876241181">
    <w:abstractNumId w:val="24"/>
  </w:num>
  <w:num w:numId="20" w16cid:durableId="66617288">
    <w:abstractNumId w:val="13"/>
  </w:num>
  <w:num w:numId="21" w16cid:durableId="1407267760">
    <w:abstractNumId w:val="23"/>
  </w:num>
  <w:num w:numId="22" w16cid:durableId="469400555">
    <w:abstractNumId w:val="18"/>
  </w:num>
  <w:num w:numId="23" w16cid:durableId="1148592693">
    <w:abstractNumId w:val="2"/>
  </w:num>
  <w:num w:numId="24" w16cid:durableId="424809018">
    <w:abstractNumId w:val="4"/>
  </w:num>
  <w:num w:numId="25" w16cid:durableId="2033145499">
    <w:abstractNumId w:val="16"/>
  </w:num>
  <w:num w:numId="26" w16cid:durableId="918283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9"/>
    <w:rsid w:val="00005885"/>
    <w:rsid w:val="000308E3"/>
    <w:rsid w:val="0004236B"/>
    <w:rsid w:val="00047D00"/>
    <w:rsid w:val="00077467"/>
    <w:rsid w:val="00081DA7"/>
    <w:rsid w:val="00087452"/>
    <w:rsid w:val="000A2367"/>
    <w:rsid w:val="000C5AC6"/>
    <w:rsid w:val="000D1C76"/>
    <w:rsid w:val="00137065"/>
    <w:rsid w:val="00146F22"/>
    <w:rsid w:val="00167352"/>
    <w:rsid w:val="00170551"/>
    <w:rsid w:val="001A47E3"/>
    <w:rsid w:val="001F7065"/>
    <w:rsid w:val="001F77CF"/>
    <w:rsid w:val="002568CF"/>
    <w:rsid w:val="00257A4D"/>
    <w:rsid w:val="002632EC"/>
    <w:rsid w:val="00266636"/>
    <w:rsid w:val="0029091A"/>
    <w:rsid w:val="00296AD6"/>
    <w:rsid w:val="002A32BB"/>
    <w:rsid w:val="002A3AFD"/>
    <w:rsid w:val="002D2E69"/>
    <w:rsid w:val="002E0133"/>
    <w:rsid w:val="002F50F1"/>
    <w:rsid w:val="0033408B"/>
    <w:rsid w:val="00340DF5"/>
    <w:rsid w:val="00347AD4"/>
    <w:rsid w:val="003724DE"/>
    <w:rsid w:val="003C165C"/>
    <w:rsid w:val="003D4334"/>
    <w:rsid w:val="00457F5C"/>
    <w:rsid w:val="004949D4"/>
    <w:rsid w:val="00497454"/>
    <w:rsid w:val="004B016C"/>
    <w:rsid w:val="004B5E59"/>
    <w:rsid w:val="004C521E"/>
    <w:rsid w:val="004F38B1"/>
    <w:rsid w:val="00501D1C"/>
    <w:rsid w:val="00506D41"/>
    <w:rsid w:val="005315C7"/>
    <w:rsid w:val="00531CA4"/>
    <w:rsid w:val="005360FA"/>
    <w:rsid w:val="005451CC"/>
    <w:rsid w:val="005579EC"/>
    <w:rsid w:val="00562488"/>
    <w:rsid w:val="00577199"/>
    <w:rsid w:val="00577967"/>
    <w:rsid w:val="005942F3"/>
    <w:rsid w:val="005B5DF1"/>
    <w:rsid w:val="005F01E6"/>
    <w:rsid w:val="005F1F2E"/>
    <w:rsid w:val="00604D21"/>
    <w:rsid w:val="0061650F"/>
    <w:rsid w:val="00640769"/>
    <w:rsid w:val="00646AB7"/>
    <w:rsid w:val="006526D7"/>
    <w:rsid w:val="00662534"/>
    <w:rsid w:val="00672637"/>
    <w:rsid w:val="006C7BCA"/>
    <w:rsid w:val="007536CB"/>
    <w:rsid w:val="007F318E"/>
    <w:rsid w:val="008006D7"/>
    <w:rsid w:val="00800ED4"/>
    <w:rsid w:val="00802113"/>
    <w:rsid w:val="00812CAC"/>
    <w:rsid w:val="0081321C"/>
    <w:rsid w:val="00827366"/>
    <w:rsid w:val="00840DE1"/>
    <w:rsid w:val="00873993"/>
    <w:rsid w:val="008777DD"/>
    <w:rsid w:val="008D1FC6"/>
    <w:rsid w:val="008E3CF5"/>
    <w:rsid w:val="00904F2A"/>
    <w:rsid w:val="009710C8"/>
    <w:rsid w:val="0098089C"/>
    <w:rsid w:val="009A3F36"/>
    <w:rsid w:val="009A40E6"/>
    <w:rsid w:val="009B266C"/>
    <w:rsid w:val="009C692B"/>
    <w:rsid w:val="00A13FFB"/>
    <w:rsid w:val="00A378A2"/>
    <w:rsid w:val="00A5616E"/>
    <w:rsid w:val="00A81BBA"/>
    <w:rsid w:val="00A86659"/>
    <w:rsid w:val="00A927F0"/>
    <w:rsid w:val="00AB0D52"/>
    <w:rsid w:val="00AC28B0"/>
    <w:rsid w:val="00AC784B"/>
    <w:rsid w:val="00AE40E5"/>
    <w:rsid w:val="00AE6E2F"/>
    <w:rsid w:val="00AF261C"/>
    <w:rsid w:val="00AF6BB1"/>
    <w:rsid w:val="00B346F4"/>
    <w:rsid w:val="00BA5FDD"/>
    <w:rsid w:val="00BB0254"/>
    <w:rsid w:val="00BD2DDE"/>
    <w:rsid w:val="00BE23EB"/>
    <w:rsid w:val="00BE6C70"/>
    <w:rsid w:val="00BF4428"/>
    <w:rsid w:val="00C16F86"/>
    <w:rsid w:val="00C37E2D"/>
    <w:rsid w:val="00C5103E"/>
    <w:rsid w:val="00C52814"/>
    <w:rsid w:val="00CA09AF"/>
    <w:rsid w:val="00CB2640"/>
    <w:rsid w:val="00CF147E"/>
    <w:rsid w:val="00D028C9"/>
    <w:rsid w:val="00D15F68"/>
    <w:rsid w:val="00D2485B"/>
    <w:rsid w:val="00D26605"/>
    <w:rsid w:val="00D33050"/>
    <w:rsid w:val="00D41B4A"/>
    <w:rsid w:val="00D52EF4"/>
    <w:rsid w:val="00D9621E"/>
    <w:rsid w:val="00DB03E8"/>
    <w:rsid w:val="00DC04E5"/>
    <w:rsid w:val="00DC154A"/>
    <w:rsid w:val="00E0272A"/>
    <w:rsid w:val="00E17A00"/>
    <w:rsid w:val="00E659CE"/>
    <w:rsid w:val="00EA4A4F"/>
    <w:rsid w:val="00EB0DA6"/>
    <w:rsid w:val="00EB5F2F"/>
    <w:rsid w:val="00EC4051"/>
    <w:rsid w:val="00EE392E"/>
    <w:rsid w:val="00F0141E"/>
    <w:rsid w:val="00F10F89"/>
    <w:rsid w:val="00F11F88"/>
    <w:rsid w:val="00F211B1"/>
    <w:rsid w:val="00F57394"/>
    <w:rsid w:val="00F653F8"/>
    <w:rsid w:val="00F65D0D"/>
    <w:rsid w:val="00F73AAB"/>
    <w:rsid w:val="00F90804"/>
    <w:rsid w:val="00FF455C"/>
    <w:rsid w:val="00FF6593"/>
    <w:rsid w:val="00FF6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B43E"/>
  <w15:chartTrackingRefBased/>
  <w15:docId w15:val="{6018FBD0-BD61-4548-82E5-8288C5E7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C9"/>
    <w:pPr>
      <w:tabs>
        <w:tab w:val="center" w:pos="4513"/>
        <w:tab w:val="right" w:pos="9026"/>
      </w:tabs>
    </w:pPr>
  </w:style>
  <w:style w:type="character" w:customStyle="1" w:styleId="HeaderChar">
    <w:name w:val="Header Char"/>
    <w:basedOn w:val="DefaultParagraphFont"/>
    <w:link w:val="Header"/>
    <w:uiPriority w:val="99"/>
    <w:rsid w:val="00D028C9"/>
  </w:style>
  <w:style w:type="paragraph" w:styleId="Footer">
    <w:name w:val="footer"/>
    <w:basedOn w:val="Normal"/>
    <w:link w:val="FooterChar"/>
    <w:uiPriority w:val="99"/>
    <w:unhideWhenUsed/>
    <w:qFormat/>
    <w:rsid w:val="00D028C9"/>
    <w:pPr>
      <w:tabs>
        <w:tab w:val="center" w:pos="4513"/>
        <w:tab w:val="right" w:pos="9026"/>
      </w:tabs>
    </w:pPr>
  </w:style>
  <w:style w:type="character" w:customStyle="1" w:styleId="FooterChar">
    <w:name w:val="Footer Char"/>
    <w:basedOn w:val="DefaultParagraphFont"/>
    <w:link w:val="Footer"/>
    <w:uiPriority w:val="99"/>
    <w:rsid w:val="00D028C9"/>
  </w:style>
  <w:style w:type="table" w:styleId="TableGrid">
    <w:name w:val="Table Grid"/>
    <w:basedOn w:val="TableNormal"/>
    <w:uiPriority w:val="39"/>
    <w:rsid w:val="004B5E59"/>
    <w:rPr>
      <w:rFonts w:ascii="Arial" w:hAnsi="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8021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80211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link w:val="BodyTextChar"/>
    <w:uiPriority w:val="99"/>
    <w:qFormat/>
    <w:rsid w:val="00802113"/>
    <w:pPr>
      <w:spacing w:after="120"/>
    </w:pPr>
    <w:rPr>
      <w:rFonts w:ascii="Arial" w:hAnsi="Arial"/>
      <w:color w:val="67757E"/>
      <w:lang w:val="en-GB" w:eastAsia="en-GB"/>
    </w:rPr>
  </w:style>
  <w:style w:type="character" w:customStyle="1" w:styleId="BodyTextChar">
    <w:name w:val="Body Text Char"/>
    <w:link w:val="BodyText"/>
    <w:uiPriority w:val="99"/>
    <w:rsid w:val="00802113"/>
    <w:rPr>
      <w:rFonts w:ascii="Arial" w:eastAsia="Calibri" w:hAnsi="Arial" w:cs="Times New Roman"/>
      <w:color w:val="67757E"/>
      <w:sz w:val="20"/>
      <w:szCs w:val="20"/>
      <w:lang w:eastAsia="en-GB"/>
    </w:rPr>
  </w:style>
  <w:style w:type="paragraph" w:styleId="Subtitle">
    <w:name w:val="Subtitle"/>
    <w:basedOn w:val="Title"/>
    <w:next w:val="Normal"/>
    <w:link w:val="SubtitleChar"/>
    <w:uiPriority w:val="11"/>
    <w:qFormat/>
    <w:rsid w:val="00802113"/>
    <w:pPr>
      <w:spacing w:after="120"/>
    </w:pPr>
    <w:rPr>
      <w:rFonts w:ascii="Arial Bold" w:hAnsi="Arial Bold"/>
      <w:b/>
      <w:color w:val="007381"/>
      <w:spacing w:val="0"/>
      <w:sz w:val="24"/>
      <w:szCs w:val="52"/>
      <w:lang w:val="x-none" w:eastAsia="x-none"/>
    </w:rPr>
  </w:style>
  <w:style w:type="character" w:customStyle="1" w:styleId="SubtitleChar">
    <w:name w:val="Subtitle Char"/>
    <w:link w:val="Subtitle"/>
    <w:uiPriority w:val="11"/>
    <w:rsid w:val="00802113"/>
    <w:rPr>
      <w:rFonts w:ascii="Arial Bold" w:eastAsia="Times New Roman" w:hAnsi="Arial Bold" w:cs="Times New Roman"/>
      <w:b/>
      <w:color w:val="007381"/>
      <w:kern w:val="28"/>
      <w:szCs w:val="52"/>
      <w:lang w:val="x-none" w:eastAsia="x-none"/>
    </w:rPr>
  </w:style>
  <w:style w:type="paragraph" w:styleId="Title">
    <w:name w:val="Title"/>
    <w:basedOn w:val="Normal"/>
    <w:next w:val="Normal"/>
    <w:link w:val="TitleChar"/>
    <w:uiPriority w:val="10"/>
    <w:qFormat/>
    <w:rsid w:val="00802113"/>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02113"/>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E0272A"/>
    <w:pPr>
      <w:widowControl w:val="0"/>
      <w:spacing w:after="200" w:line="276" w:lineRule="auto"/>
      <w:ind w:left="720"/>
      <w:contextualSpacing/>
    </w:pPr>
    <w:rPr>
      <w:sz w:val="22"/>
      <w:szCs w:val="22"/>
      <w:lang w:val="en-US"/>
    </w:rPr>
  </w:style>
  <w:style w:type="paragraph" w:styleId="BalloonText">
    <w:name w:val="Balloon Text"/>
    <w:basedOn w:val="Normal"/>
    <w:link w:val="BalloonTextChar"/>
    <w:uiPriority w:val="99"/>
    <w:semiHidden/>
    <w:unhideWhenUsed/>
    <w:rsid w:val="00EE392E"/>
    <w:pPr>
      <w:ind w:left="851" w:hanging="851"/>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EE392E"/>
    <w:rPr>
      <w:rFonts w:ascii="Tahoma" w:hAnsi="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20122">
      <w:bodyDiv w:val="1"/>
      <w:marLeft w:val="0"/>
      <w:marRight w:val="0"/>
      <w:marTop w:val="0"/>
      <w:marBottom w:val="0"/>
      <w:divBdr>
        <w:top w:val="none" w:sz="0" w:space="0" w:color="auto"/>
        <w:left w:val="none" w:sz="0" w:space="0" w:color="auto"/>
        <w:bottom w:val="none" w:sz="0" w:space="0" w:color="auto"/>
        <w:right w:val="none" w:sz="0" w:space="0" w:color="auto"/>
      </w:divBdr>
      <w:divsChild>
        <w:div w:id="1886793505">
          <w:marLeft w:val="0"/>
          <w:marRight w:val="0"/>
          <w:marTop w:val="0"/>
          <w:marBottom w:val="0"/>
          <w:divBdr>
            <w:top w:val="none" w:sz="0" w:space="0" w:color="auto"/>
            <w:left w:val="none" w:sz="0" w:space="0" w:color="auto"/>
            <w:bottom w:val="none" w:sz="0" w:space="0" w:color="auto"/>
            <w:right w:val="none" w:sz="0" w:space="0" w:color="auto"/>
          </w:divBdr>
        </w:div>
      </w:divsChild>
    </w:div>
    <w:div w:id="326329245">
      <w:bodyDiv w:val="1"/>
      <w:marLeft w:val="0"/>
      <w:marRight w:val="0"/>
      <w:marTop w:val="0"/>
      <w:marBottom w:val="0"/>
      <w:divBdr>
        <w:top w:val="none" w:sz="0" w:space="0" w:color="auto"/>
        <w:left w:val="none" w:sz="0" w:space="0" w:color="auto"/>
        <w:bottom w:val="none" w:sz="0" w:space="0" w:color="auto"/>
        <w:right w:val="none" w:sz="0" w:space="0" w:color="auto"/>
      </w:divBdr>
    </w:div>
    <w:div w:id="334844493">
      <w:bodyDiv w:val="1"/>
      <w:marLeft w:val="0"/>
      <w:marRight w:val="0"/>
      <w:marTop w:val="0"/>
      <w:marBottom w:val="0"/>
      <w:divBdr>
        <w:top w:val="none" w:sz="0" w:space="0" w:color="auto"/>
        <w:left w:val="none" w:sz="0" w:space="0" w:color="auto"/>
        <w:bottom w:val="none" w:sz="0" w:space="0" w:color="auto"/>
        <w:right w:val="none" w:sz="0" w:space="0" w:color="auto"/>
      </w:divBdr>
      <w:divsChild>
        <w:div w:id="1961448507">
          <w:marLeft w:val="0"/>
          <w:marRight w:val="0"/>
          <w:marTop w:val="0"/>
          <w:marBottom w:val="0"/>
          <w:divBdr>
            <w:top w:val="none" w:sz="0" w:space="0" w:color="auto"/>
            <w:left w:val="none" w:sz="0" w:space="0" w:color="auto"/>
            <w:bottom w:val="none" w:sz="0" w:space="0" w:color="auto"/>
            <w:right w:val="none" w:sz="0" w:space="0" w:color="auto"/>
          </w:divBdr>
        </w:div>
      </w:divsChild>
    </w:div>
    <w:div w:id="630787772">
      <w:bodyDiv w:val="1"/>
      <w:marLeft w:val="0"/>
      <w:marRight w:val="0"/>
      <w:marTop w:val="0"/>
      <w:marBottom w:val="0"/>
      <w:divBdr>
        <w:top w:val="none" w:sz="0" w:space="0" w:color="auto"/>
        <w:left w:val="none" w:sz="0" w:space="0" w:color="auto"/>
        <w:bottom w:val="none" w:sz="0" w:space="0" w:color="auto"/>
        <w:right w:val="none" w:sz="0" w:space="0" w:color="auto"/>
      </w:divBdr>
      <w:divsChild>
        <w:div w:id="163011394">
          <w:marLeft w:val="0"/>
          <w:marRight w:val="0"/>
          <w:marTop w:val="0"/>
          <w:marBottom w:val="0"/>
          <w:divBdr>
            <w:top w:val="none" w:sz="0" w:space="0" w:color="auto"/>
            <w:left w:val="none" w:sz="0" w:space="0" w:color="auto"/>
            <w:bottom w:val="none" w:sz="0" w:space="0" w:color="auto"/>
            <w:right w:val="none" w:sz="0" w:space="0" w:color="auto"/>
          </w:divBdr>
        </w:div>
      </w:divsChild>
    </w:div>
    <w:div w:id="1290548853">
      <w:bodyDiv w:val="1"/>
      <w:marLeft w:val="0"/>
      <w:marRight w:val="0"/>
      <w:marTop w:val="0"/>
      <w:marBottom w:val="0"/>
      <w:divBdr>
        <w:top w:val="none" w:sz="0" w:space="0" w:color="auto"/>
        <w:left w:val="none" w:sz="0" w:space="0" w:color="auto"/>
        <w:bottom w:val="none" w:sz="0" w:space="0" w:color="auto"/>
        <w:right w:val="none" w:sz="0" w:space="0" w:color="auto"/>
      </w:divBdr>
    </w:div>
    <w:div w:id="1387142707">
      <w:bodyDiv w:val="1"/>
      <w:marLeft w:val="0"/>
      <w:marRight w:val="0"/>
      <w:marTop w:val="0"/>
      <w:marBottom w:val="0"/>
      <w:divBdr>
        <w:top w:val="none" w:sz="0" w:space="0" w:color="auto"/>
        <w:left w:val="none" w:sz="0" w:space="0" w:color="auto"/>
        <w:bottom w:val="none" w:sz="0" w:space="0" w:color="auto"/>
        <w:right w:val="none" w:sz="0" w:space="0" w:color="auto"/>
      </w:divBdr>
    </w:div>
    <w:div w:id="1682732901">
      <w:bodyDiv w:val="1"/>
      <w:marLeft w:val="0"/>
      <w:marRight w:val="0"/>
      <w:marTop w:val="0"/>
      <w:marBottom w:val="0"/>
      <w:divBdr>
        <w:top w:val="none" w:sz="0" w:space="0" w:color="auto"/>
        <w:left w:val="none" w:sz="0" w:space="0" w:color="auto"/>
        <w:bottom w:val="none" w:sz="0" w:space="0" w:color="auto"/>
        <w:right w:val="none" w:sz="0" w:space="0" w:color="auto"/>
      </w:divBdr>
      <w:divsChild>
        <w:div w:id="2083486674">
          <w:marLeft w:val="0"/>
          <w:marRight w:val="0"/>
          <w:marTop w:val="0"/>
          <w:marBottom w:val="0"/>
          <w:divBdr>
            <w:top w:val="none" w:sz="0" w:space="0" w:color="auto"/>
            <w:left w:val="none" w:sz="0" w:space="0" w:color="auto"/>
            <w:bottom w:val="none" w:sz="0" w:space="0" w:color="auto"/>
            <w:right w:val="none" w:sz="0" w:space="0" w:color="auto"/>
          </w:divBdr>
        </w:div>
      </w:divsChild>
    </w:div>
    <w:div w:id="1749495945">
      <w:bodyDiv w:val="1"/>
      <w:marLeft w:val="0"/>
      <w:marRight w:val="0"/>
      <w:marTop w:val="0"/>
      <w:marBottom w:val="0"/>
      <w:divBdr>
        <w:top w:val="none" w:sz="0" w:space="0" w:color="auto"/>
        <w:left w:val="none" w:sz="0" w:space="0" w:color="auto"/>
        <w:bottom w:val="none" w:sz="0" w:space="0" w:color="auto"/>
        <w:right w:val="none" w:sz="0" w:space="0" w:color="auto"/>
      </w:divBdr>
    </w:div>
    <w:div w:id="1842163117">
      <w:bodyDiv w:val="1"/>
      <w:marLeft w:val="0"/>
      <w:marRight w:val="0"/>
      <w:marTop w:val="0"/>
      <w:marBottom w:val="0"/>
      <w:divBdr>
        <w:top w:val="none" w:sz="0" w:space="0" w:color="auto"/>
        <w:left w:val="none" w:sz="0" w:space="0" w:color="auto"/>
        <w:bottom w:val="none" w:sz="0" w:space="0" w:color="auto"/>
        <w:right w:val="none" w:sz="0" w:space="0" w:color="auto"/>
      </w:divBdr>
    </w:div>
    <w:div w:id="20292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bb9aa4-4848-4c02-8014-623fbfa0e6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67491FACBFB468E8606264BB2606B" ma:contentTypeVersion="10" ma:contentTypeDescription="Create a new document." ma:contentTypeScope="" ma:versionID="312c87a7fd54bb682a14ade176abd514">
  <xsd:schema xmlns:xsd="http://www.w3.org/2001/XMLSchema" xmlns:xs="http://www.w3.org/2001/XMLSchema" xmlns:p="http://schemas.microsoft.com/office/2006/metadata/properties" xmlns:ns2="d4bb9aa4-4848-4c02-8014-623fbfa0e6fe" targetNamespace="http://schemas.microsoft.com/office/2006/metadata/properties" ma:root="true" ma:fieldsID="100c08aeb0001bef66702b0ae02d4a8e" ns2:_="">
    <xsd:import namespace="d4bb9aa4-4848-4c02-8014-623fbfa0e6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b9aa4-4848-4c02-8014-623fbfa0e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0c6232-dc37-4d04-b0b1-9ece8c5121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5A469A-DE53-46BA-921C-1F086E10BA46}">
  <ds:schemaRefs>
    <ds:schemaRef ds:uri="http://schemas.microsoft.com/office/2006/metadata/longProperties"/>
  </ds:schemaRefs>
</ds:datastoreItem>
</file>

<file path=customXml/itemProps2.xml><?xml version="1.0" encoding="utf-8"?>
<ds:datastoreItem xmlns:ds="http://schemas.openxmlformats.org/officeDocument/2006/customXml" ds:itemID="{77861BF9-60BC-4E8D-BB25-33BCC796AE59}">
  <ds:schemaRefs>
    <ds:schemaRef ds:uri="http://schemas.microsoft.com/office/2006/metadata/properties"/>
    <ds:schemaRef ds:uri="http://schemas.microsoft.com/office/infopath/2007/PartnerControls"/>
    <ds:schemaRef ds:uri="d4bb9aa4-4848-4c02-8014-623fbfa0e6fe"/>
  </ds:schemaRefs>
</ds:datastoreItem>
</file>

<file path=customXml/itemProps3.xml><?xml version="1.0" encoding="utf-8"?>
<ds:datastoreItem xmlns:ds="http://schemas.openxmlformats.org/officeDocument/2006/customXml" ds:itemID="{4AF11064-BB70-456D-AB93-31CBFC85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b9aa4-4848-4c02-8014-623fbfa0e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F014E-5AE6-4110-94BF-F121679954FA}">
  <ds:schemaRefs>
    <ds:schemaRef ds:uri="http://schemas.openxmlformats.org/officeDocument/2006/bibliography"/>
  </ds:schemaRefs>
</ds:datastoreItem>
</file>

<file path=customXml/itemProps5.xml><?xml version="1.0" encoding="utf-8"?>
<ds:datastoreItem xmlns:ds="http://schemas.openxmlformats.org/officeDocument/2006/customXml" ds:itemID="{C8747283-EF79-4F0F-93D5-90C1DE12AEA8}">
  <ds:schemaRefs>
    <ds:schemaRef ds:uri="http://schemas.microsoft.com/sharepoint/v3/contenttype/forms"/>
  </ds:schemaRefs>
</ds:datastoreItem>
</file>

<file path=docMetadata/LabelInfo.xml><?xml version="1.0" encoding="utf-8"?>
<clbl:labelList xmlns:clbl="http://schemas.microsoft.com/office/2020/mipLabelMetadata">
  <clbl:label id="{744b9ac5-6eea-426b-af48-b0b1415ac767}" enabled="0" method="" siteId="{744b9ac5-6eea-426b-af48-b0b1415ac76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Sharon Smith</dc:creator>
  <cp:keywords/>
  <dc:description>Form to be completed to detail; job purpose, duties, responsibilities, accountabilities, deliverables, resource responsibilities, personal details etc</dc:description>
  <cp:lastModifiedBy>Michael Barnard</cp:lastModifiedBy>
  <cp:revision>2</cp:revision>
  <cp:lastPrinted>2021-02-04T12:27:00Z</cp:lastPrinted>
  <dcterms:created xsi:type="dcterms:W3CDTF">2025-09-22T10:43:00Z</dcterms:created>
  <dcterms:modified xsi:type="dcterms:W3CDTF">2025-09-22T10:43:00Z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0x0101000A567491FACBFB468E8606264BB2606B</vt:lpwstr>
  </property>
  <property fmtid="{D5CDD505-2E9C-101B-9397-08002B2CF9AE}" pid="3" name="DocumentType">
    <vt:lpwstr>Form</vt:lpwstr>
  </property>
  <property fmtid="{D5CDD505-2E9C-101B-9397-08002B2CF9AE}" pid="4" name="Division">
    <vt:lpwstr>All</vt:lpwstr>
  </property>
  <property fmtid="{D5CDD505-2E9C-101B-9397-08002B2CF9AE}" pid="5" name="BusinessArea">
    <vt:lpwstr>Human Resources</vt:lpwstr>
  </property>
  <property fmtid="{D5CDD505-2E9C-101B-9397-08002B2CF9AE}" pid="6" name="DocGroupTier1">
    <vt:lpwstr/>
  </property>
  <property fmtid="{D5CDD505-2E9C-101B-9397-08002B2CF9AE}" pid="7" name="IMS Version">
    <vt:lpwstr>8</vt:lpwstr>
  </property>
  <property fmtid="{D5CDD505-2E9C-101B-9397-08002B2CF9AE}" pid="8" name="Linked Documents">
    <vt:lpwstr/>
  </property>
  <property fmtid="{D5CDD505-2E9C-101B-9397-08002B2CF9AE}" pid="9" name="AppliesTo">
    <vt:lpwstr>All</vt:lpwstr>
  </property>
  <property fmtid="{D5CDD505-2E9C-101B-9397-08002B2CF9AE}" pid="10" name="Contract">
    <vt:lpwstr>All</vt:lpwstr>
  </property>
  <property fmtid="{D5CDD505-2E9C-101B-9397-08002B2CF9AE}" pid="11" name="DocGroup">
    <vt:lpwstr/>
  </property>
  <property fmtid="{D5CDD505-2E9C-101B-9397-08002B2CF9AE}" pid="12" name="DocOwner">
    <vt:lpwstr>284</vt:lpwstr>
  </property>
  <property fmtid="{D5CDD505-2E9C-101B-9397-08002B2CF9AE}" pid="13" name="HRSection">
    <vt:lpwstr>Recruitment and Selection</vt:lpwstr>
  </property>
  <property fmtid="{D5CDD505-2E9C-101B-9397-08002B2CF9AE}" pid="14" name="ContractLocation">
    <vt:lpwstr>All</vt:lpwstr>
  </property>
  <property fmtid="{D5CDD505-2E9C-101B-9397-08002B2CF9AE}" pid="15" name="LinkedDoc">
    <vt:lpwstr/>
  </property>
  <property fmtid="{D5CDD505-2E9C-101B-9397-08002B2CF9AE}" pid="16" name="display_urn:schemas-microsoft-com:office:office#DocOwner">
    <vt:lpwstr>Chloe Spence</vt:lpwstr>
  </property>
  <property fmtid="{D5CDD505-2E9C-101B-9397-08002B2CF9AE}" pid="17" name="IMSRef">
    <vt:lpwstr/>
  </property>
  <property fmtid="{D5CDD505-2E9C-101B-9397-08002B2CF9AE}" pid="18" name="Connect App?">
    <vt:lpwstr>0</vt:lpwstr>
  </property>
  <property fmtid="{D5CDD505-2E9C-101B-9397-08002B2CF9AE}" pid="19" name="Connect App - Area">
    <vt:lpwstr/>
  </property>
  <property fmtid="{D5CDD505-2E9C-101B-9397-08002B2CF9AE}" pid="20" name="_Status">
    <vt:lpwstr>Not Started</vt:lpwstr>
  </property>
  <property fmtid="{D5CDD505-2E9C-101B-9397-08002B2CF9AE}" pid="21" name="External printed document">
    <vt:lpwstr/>
  </property>
  <property fmtid="{D5CDD505-2E9C-101B-9397-08002B2CF9AE}" pid="22" name="IMS_Review_Due">
    <vt:lpwstr/>
  </property>
  <property fmtid="{D5CDD505-2E9C-101B-9397-08002B2CF9AE}" pid="23" name="Printers document reference">
    <vt:lpwstr/>
  </property>
</Properties>
</file>